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C2036" w:rsidRDefault="006C1DA2" w:rsidP="00DF64F0">
      <w:pPr>
        <w:spacing w:after="0" w:line="240" w:lineRule="auto"/>
        <w:jc w:val="center"/>
        <w:rPr>
          <w:rFonts w:ascii="Arial" w:hAnsi="Arial" w:cs="Arial"/>
          <w:b/>
          <w:caps/>
          <w:sz w:val="16"/>
          <w:szCs w:val="16"/>
        </w:rPr>
      </w:pPr>
      <w:r w:rsidRPr="006C1DA2">
        <w:rPr>
          <w:rFonts w:ascii="Arial" w:hAnsi="Arial" w:cs="Arial"/>
          <w:b/>
          <w:caps/>
          <w:sz w:val="16"/>
          <w:szCs w:val="16"/>
        </w:rPr>
        <w:t>Тестер розеток и УЗО</w:t>
      </w:r>
      <w:r w:rsidR="00DF64F0" w:rsidRPr="00DF64F0">
        <w:rPr>
          <w:rFonts w:ascii="Arial" w:hAnsi="Arial" w:cs="Arial"/>
          <w:b/>
          <w:caps/>
          <w:sz w:val="16"/>
          <w:szCs w:val="16"/>
        </w:rPr>
        <w:t>, торговой марки</w:t>
      </w:r>
      <w:r w:rsidR="00DF64F0">
        <w:rPr>
          <w:rFonts w:ascii="Arial" w:hAnsi="Arial" w:cs="Arial"/>
          <w:b/>
          <w:caps/>
          <w:sz w:val="16"/>
          <w:szCs w:val="16"/>
        </w:rPr>
        <w:t xml:space="preserve"> </w:t>
      </w:r>
      <w:r w:rsidR="00DF64F0" w:rsidRPr="00DF64F0">
        <w:rPr>
          <w:rFonts w:ascii="Arial" w:hAnsi="Arial" w:cs="Arial"/>
          <w:b/>
          <w:caps/>
          <w:sz w:val="16"/>
          <w:szCs w:val="16"/>
        </w:rPr>
        <w:t xml:space="preserve">"STEKKER", серия (тип) </w:t>
      </w:r>
      <w:r w:rsidR="002C2036">
        <w:rPr>
          <w:rFonts w:ascii="Arial" w:hAnsi="Arial" w:cs="Arial"/>
          <w:b/>
          <w:caps/>
          <w:sz w:val="16"/>
          <w:szCs w:val="16"/>
          <w:lang w:val="en-US"/>
        </w:rPr>
        <w:t>MTM</w:t>
      </w:r>
    </w:p>
    <w:p w:rsidR="000A1941" w:rsidRPr="00540646"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2C2036">
        <w:rPr>
          <w:rFonts w:ascii="Arial" w:hAnsi="Arial" w:cs="Arial"/>
          <w:b/>
          <w:caps/>
          <w:sz w:val="16"/>
          <w:szCs w:val="16"/>
        </w:rPr>
        <w:t xml:space="preserve">ь </w:t>
      </w:r>
      <w:r w:rsidR="002C2036">
        <w:rPr>
          <w:rFonts w:ascii="Arial" w:hAnsi="Arial" w:cs="Arial"/>
          <w:b/>
          <w:caps/>
          <w:sz w:val="16"/>
          <w:szCs w:val="16"/>
          <w:lang w:val="en-US"/>
        </w:rPr>
        <w:t>MTM</w:t>
      </w:r>
      <w:r w:rsidR="002C2036" w:rsidRPr="004808B4">
        <w:rPr>
          <w:rFonts w:ascii="Arial" w:hAnsi="Arial" w:cs="Arial"/>
          <w:b/>
          <w:caps/>
          <w:sz w:val="16"/>
          <w:szCs w:val="16"/>
        </w:rPr>
        <w:t xml:space="preserve"> </w:t>
      </w:r>
      <w:r w:rsidR="002C2036">
        <w:rPr>
          <w:rFonts w:ascii="Arial" w:hAnsi="Arial" w:cs="Arial"/>
          <w:b/>
          <w:caps/>
          <w:sz w:val="16"/>
          <w:szCs w:val="16"/>
          <w:lang w:val="en-US"/>
        </w:rPr>
        <w:t>HT</w:t>
      </w:r>
      <w:r w:rsidR="006338F1">
        <w:rPr>
          <w:rFonts w:ascii="Arial" w:hAnsi="Arial" w:cs="Arial"/>
          <w:b/>
          <w:caps/>
          <w:sz w:val="16"/>
          <w:szCs w:val="16"/>
        </w:rPr>
        <w:t>106</w:t>
      </w:r>
      <w:r w:rsidR="006338F1">
        <w:rPr>
          <w:rFonts w:ascii="Arial" w:hAnsi="Arial" w:cs="Arial"/>
          <w:b/>
          <w:caps/>
          <w:sz w:val="16"/>
          <w:szCs w:val="16"/>
          <w:lang w:val="en-US"/>
        </w:rPr>
        <w:t>D</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6C1DA2"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Тестер розеток и УЗО</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sidR="006D502E">
        <w:rPr>
          <w:rFonts w:ascii="Arial" w:hAnsi="Arial" w:cs="Arial"/>
          <w:sz w:val="16"/>
          <w:szCs w:val="16"/>
        </w:rPr>
        <w:t xml:space="preserve"> серии </w:t>
      </w:r>
      <w:r w:rsidR="002C2036">
        <w:rPr>
          <w:rFonts w:ascii="Arial" w:hAnsi="Arial" w:cs="Arial"/>
          <w:sz w:val="16"/>
          <w:szCs w:val="16"/>
          <w:lang w:val="en-US"/>
        </w:rPr>
        <w:t>MTM</w:t>
      </w:r>
      <w:r w:rsidR="00D06666" w:rsidRPr="004973E2">
        <w:rPr>
          <w:rFonts w:ascii="Arial" w:hAnsi="Arial" w:cs="Arial"/>
          <w:sz w:val="16"/>
          <w:szCs w:val="16"/>
        </w:rPr>
        <w:t xml:space="preserve"> </w:t>
      </w:r>
      <w:r w:rsidR="00D06666">
        <w:rPr>
          <w:rFonts w:ascii="Arial" w:hAnsi="Arial" w:cs="Arial"/>
          <w:sz w:val="16"/>
          <w:szCs w:val="16"/>
        </w:rPr>
        <w:t xml:space="preserve">- </w:t>
      </w:r>
      <w:r w:rsidR="00460916">
        <w:rPr>
          <w:rFonts w:ascii="Arial" w:hAnsi="Arial" w:cs="Arial"/>
          <w:sz w:val="16"/>
          <w:szCs w:val="16"/>
        </w:rPr>
        <w:t>компактный</w:t>
      </w:r>
      <w:r w:rsidR="006D502E" w:rsidRPr="006D502E">
        <w:rPr>
          <w:rFonts w:ascii="Arial" w:hAnsi="Arial" w:cs="Arial"/>
          <w:sz w:val="16"/>
          <w:szCs w:val="16"/>
        </w:rPr>
        <w:t xml:space="preserve"> прибор, предназначенный для</w:t>
      </w:r>
      <w:r w:rsidR="00540646">
        <w:rPr>
          <w:rFonts w:ascii="Arial" w:hAnsi="Arial" w:cs="Arial"/>
          <w:sz w:val="16"/>
          <w:szCs w:val="16"/>
        </w:rPr>
        <w:t xml:space="preserve"> </w:t>
      </w:r>
      <w:r w:rsidR="006338F1">
        <w:rPr>
          <w:rFonts w:ascii="Arial" w:hAnsi="Arial" w:cs="Arial"/>
          <w:sz w:val="16"/>
          <w:szCs w:val="16"/>
        </w:rPr>
        <w:t>проверки подключения контактов электрических розеток с евро-разъемом, а также, срабатывания УЗО-автоматов в цепи, к которой подключены тестируемые розетки</w:t>
      </w:r>
      <w:r w:rsidR="006D502E" w:rsidRPr="006D502E">
        <w:rPr>
          <w:rFonts w:ascii="Arial" w:hAnsi="Arial" w:cs="Arial"/>
          <w:sz w:val="16"/>
          <w:szCs w:val="16"/>
        </w:rPr>
        <w:t>.</w:t>
      </w:r>
    </w:p>
    <w:p w:rsidR="00BF20FD" w:rsidRDefault="006338F1"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Световая индикация прибора указывает на состояние подключенных контактов розетки</w:t>
      </w:r>
      <w:r w:rsidR="00BF20FD">
        <w:rPr>
          <w:rFonts w:ascii="Arial" w:hAnsi="Arial" w:cs="Arial"/>
          <w:sz w:val="16"/>
          <w:szCs w:val="16"/>
        </w:rPr>
        <w:t>.</w:t>
      </w:r>
    </w:p>
    <w:p w:rsidR="00BF20FD" w:rsidRDefault="006338F1"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Прибор имеет ЖК дисплей, на котором отображается величина напряжения в исследуемой розетке</w:t>
      </w:r>
      <w:r w:rsidR="004D07F5">
        <w:rPr>
          <w:rFonts w:ascii="Arial" w:hAnsi="Arial" w:cs="Arial"/>
          <w:sz w:val="16"/>
          <w:szCs w:val="16"/>
        </w:rPr>
        <w:t>.</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97"/>
        <w:gridCol w:w="8459"/>
      </w:tblGrid>
      <w:tr w:rsidR="006338F1" w:rsidRPr="00F12D0A" w:rsidTr="006338F1">
        <w:trPr>
          <w:jc w:val="center"/>
        </w:trPr>
        <w:tc>
          <w:tcPr>
            <w:tcW w:w="955" w:type="pct"/>
          </w:tcPr>
          <w:p w:rsidR="006338F1" w:rsidRPr="00F12D0A" w:rsidRDefault="006338F1" w:rsidP="005B02C8">
            <w:pPr>
              <w:rPr>
                <w:rFonts w:ascii="Arial" w:hAnsi="Arial" w:cs="Arial"/>
                <w:sz w:val="16"/>
                <w:szCs w:val="16"/>
              </w:rPr>
            </w:pPr>
            <w:r>
              <w:rPr>
                <w:rFonts w:ascii="Arial" w:hAnsi="Arial" w:cs="Arial"/>
                <w:sz w:val="16"/>
                <w:szCs w:val="16"/>
              </w:rPr>
              <w:t>Рабочее напряжение</w:t>
            </w:r>
          </w:p>
        </w:tc>
        <w:tc>
          <w:tcPr>
            <w:tcW w:w="4045" w:type="pct"/>
            <w:vAlign w:val="center"/>
          </w:tcPr>
          <w:p w:rsidR="006338F1" w:rsidRPr="006338F1" w:rsidRDefault="006338F1" w:rsidP="005B02C8">
            <w:pPr>
              <w:jc w:val="center"/>
              <w:rPr>
                <w:rFonts w:ascii="Arial" w:hAnsi="Arial" w:cs="Arial"/>
                <w:sz w:val="16"/>
                <w:szCs w:val="16"/>
              </w:rPr>
            </w:pPr>
            <w:r>
              <w:rPr>
                <w:rFonts w:ascii="Arial" w:hAnsi="Arial" w:cs="Arial"/>
                <w:sz w:val="16"/>
                <w:szCs w:val="16"/>
                <w:lang w:val="en-US"/>
              </w:rPr>
              <w:t xml:space="preserve">AC </w:t>
            </w:r>
            <w:r>
              <w:rPr>
                <w:rFonts w:ascii="Arial" w:hAnsi="Arial" w:cs="Arial"/>
                <w:sz w:val="16"/>
                <w:szCs w:val="16"/>
              </w:rPr>
              <w:t>48 – 250В</w:t>
            </w:r>
          </w:p>
        </w:tc>
      </w:tr>
      <w:tr w:rsidR="00554A7E" w:rsidRPr="00F12D0A" w:rsidTr="006338F1">
        <w:trPr>
          <w:jc w:val="center"/>
        </w:trPr>
        <w:tc>
          <w:tcPr>
            <w:tcW w:w="955" w:type="pct"/>
          </w:tcPr>
          <w:p w:rsidR="00554A7E" w:rsidRPr="00554A7E" w:rsidRDefault="00554A7E" w:rsidP="005B02C8">
            <w:pPr>
              <w:rPr>
                <w:rFonts w:ascii="Arial" w:hAnsi="Arial" w:cs="Arial"/>
                <w:sz w:val="16"/>
                <w:szCs w:val="16"/>
              </w:rPr>
            </w:pPr>
            <w:r>
              <w:rPr>
                <w:rFonts w:ascii="Arial" w:hAnsi="Arial" w:cs="Arial"/>
                <w:sz w:val="16"/>
                <w:szCs w:val="16"/>
              </w:rPr>
              <w:t>Частота сети</w:t>
            </w:r>
          </w:p>
        </w:tc>
        <w:tc>
          <w:tcPr>
            <w:tcW w:w="4045" w:type="pct"/>
            <w:vAlign w:val="center"/>
          </w:tcPr>
          <w:p w:rsidR="00554A7E" w:rsidRPr="00554A7E" w:rsidRDefault="00554A7E" w:rsidP="005B02C8">
            <w:pPr>
              <w:jc w:val="center"/>
              <w:rPr>
                <w:rFonts w:ascii="Arial" w:hAnsi="Arial" w:cs="Arial"/>
                <w:sz w:val="16"/>
                <w:szCs w:val="16"/>
              </w:rPr>
            </w:pPr>
            <w:r>
              <w:rPr>
                <w:rFonts w:ascii="Arial" w:hAnsi="Arial" w:cs="Arial"/>
                <w:sz w:val="16"/>
                <w:szCs w:val="16"/>
              </w:rPr>
              <w:t>45 – 65Гц</w:t>
            </w:r>
          </w:p>
        </w:tc>
      </w:tr>
      <w:tr w:rsidR="00680399" w:rsidRPr="00F12D0A" w:rsidTr="006338F1">
        <w:trPr>
          <w:jc w:val="center"/>
        </w:trPr>
        <w:tc>
          <w:tcPr>
            <w:tcW w:w="955" w:type="pct"/>
          </w:tcPr>
          <w:p w:rsidR="00680399" w:rsidRPr="00680399" w:rsidRDefault="00680399" w:rsidP="005B02C8">
            <w:pPr>
              <w:rPr>
                <w:rFonts w:ascii="Arial" w:hAnsi="Arial" w:cs="Arial"/>
                <w:sz w:val="16"/>
                <w:szCs w:val="16"/>
              </w:rPr>
            </w:pPr>
            <w:r>
              <w:rPr>
                <w:rFonts w:ascii="Arial" w:hAnsi="Arial" w:cs="Arial"/>
                <w:sz w:val="16"/>
                <w:szCs w:val="16"/>
              </w:rPr>
              <w:t>Потребляемая мощность во время работы</w:t>
            </w:r>
          </w:p>
        </w:tc>
        <w:tc>
          <w:tcPr>
            <w:tcW w:w="4045" w:type="pct"/>
            <w:vAlign w:val="center"/>
          </w:tcPr>
          <w:p w:rsidR="00680399" w:rsidRDefault="00680399" w:rsidP="005B02C8">
            <w:pPr>
              <w:jc w:val="center"/>
              <w:rPr>
                <w:rFonts w:ascii="Arial" w:hAnsi="Arial" w:cs="Arial"/>
                <w:sz w:val="16"/>
                <w:szCs w:val="16"/>
              </w:rPr>
            </w:pPr>
            <w:r>
              <w:rPr>
                <w:rFonts w:ascii="Arial" w:hAnsi="Arial" w:cs="Arial"/>
                <w:sz w:val="16"/>
                <w:szCs w:val="16"/>
              </w:rPr>
              <w:t>1,5Вт</w:t>
            </w:r>
          </w:p>
        </w:tc>
      </w:tr>
      <w:tr w:rsidR="00554A7E" w:rsidRPr="00F12D0A" w:rsidTr="006338F1">
        <w:trPr>
          <w:jc w:val="center"/>
        </w:trPr>
        <w:tc>
          <w:tcPr>
            <w:tcW w:w="955" w:type="pct"/>
          </w:tcPr>
          <w:p w:rsidR="00554A7E" w:rsidRDefault="00554A7E" w:rsidP="005B02C8">
            <w:pPr>
              <w:rPr>
                <w:rFonts w:ascii="Arial" w:hAnsi="Arial" w:cs="Arial"/>
                <w:sz w:val="16"/>
                <w:szCs w:val="16"/>
              </w:rPr>
            </w:pPr>
            <w:r>
              <w:rPr>
                <w:rFonts w:ascii="Arial" w:hAnsi="Arial" w:cs="Arial"/>
                <w:sz w:val="16"/>
                <w:szCs w:val="16"/>
              </w:rPr>
              <w:t>Точность измерений</w:t>
            </w:r>
          </w:p>
        </w:tc>
        <w:tc>
          <w:tcPr>
            <w:tcW w:w="4045" w:type="pct"/>
            <w:vAlign w:val="center"/>
          </w:tcPr>
          <w:p w:rsidR="00554A7E" w:rsidRDefault="00554A7E" w:rsidP="005B02C8">
            <w:pPr>
              <w:jc w:val="center"/>
              <w:rPr>
                <w:rFonts w:ascii="Arial" w:hAnsi="Arial" w:cs="Arial"/>
                <w:sz w:val="16"/>
                <w:szCs w:val="16"/>
              </w:rPr>
            </w:pPr>
            <w:r>
              <w:rPr>
                <w:rFonts w:ascii="Arial" w:hAnsi="Arial" w:cs="Arial"/>
                <w:sz w:val="16"/>
                <w:szCs w:val="16"/>
              </w:rPr>
              <w:t>± 2%</w:t>
            </w:r>
          </w:p>
        </w:tc>
      </w:tr>
      <w:tr w:rsidR="005B02C8" w:rsidRPr="00F12D0A" w:rsidTr="004808B4">
        <w:trPr>
          <w:jc w:val="center"/>
        </w:trPr>
        <w:tc>
          <w:tcPr>
            <w:tcW w:w="955" w:type="pct"/>
          </w:tcPr>
          <w:p w:rsidR="005B02C8" w:rsidRPr="00421460" w:rsidRDefault="005B02C8" w:rsidP="005B02C8">
            <w:pPr>
              <w:rPr>
                <w:rFonts w:ascii="Arial" w:hAnsi="Arial" w:cs="Arial"/>
                <w:sz w:val="16"/>
                <w:szCs w:val="16"/>
                <w:lang w:val="en-US"/>
              </w:rPr>
            </w:pPr>
            <w:r>
              <w:rPr>
                <w:rFonts w:ascii="Arial" w:hAnsi="Arial" w:cs="Arial"/>
                <w:sz w:val="16"/>
                <w:szCs w:val="16"/>
              </w:rPr>
              <w:t>Дисплей</w:t>
            </w:r>
          </w:p>
        </w:tc>
        <w:tc>
          <w:tcPr>
            <w:tcW w:w="4045" w:type="pct"/>
            <w:vAlign w:val="center"/>
          </w:tcPr>
          <w:p w:rsidR="005B02C8" w:rsidRPr="004E1D1D" w:rsidRDefault="004E1D1D" w:rsidP="005B02C8">
            <w:pPr>
              <w:jc w:val="center"/>
              <w:rPr>
                <w:rFonts w:ascii="Arial" w:hAnsi="Arial" w:cs="Arial"/>
                <w:sz w:val="16"/>
                <w:szCs w:val="16"/>
              </w:rPr>
            </w:pPr>
            <w:r>
              <w:rPr>
                <w:rFonts w:ascii="Arial" w:hAnsi="Arial" w:cs="Arial"/>
                <w:sz w:val="16"/>
                <w:szCs w:val="16"/>
              </w:rPr>
              <w:t>ЖК</w:t>
            </w:r>
          </w:p>
        </w:tc>
      </w:tr>
      <w:tr w:rsidR="00554A7E" w:rsidRPr="00F12D0A" w:rsidTr="004808B4">
        <w:trPr>
          <w:jc w:val="center"/>
        </w:trPr>
        <w:tc>
          <w:tcPr>
            <w:tcW w:w="955" w:type="pct"/>
          </w:tcPr>
          <w:p w:rsidR="00554A7E" w:rsidRDefault="00554A7E" w:rsidP="005B02C8">
            <w:pPr>
              <w:rPr>
                <w:rFonts w:ascii="Arial" w:hAnsi="Arial" w:cs="Arial"/>
                <w:sz w:val="16"/>
                <w:szCs w:val="16"/>
              </w:rPr>
            </w:pPr>
            <w:r>
              <w:rPr>
                <w:rFonts w:ascii="Arial" w:hAnsi="Arial" w:cs="Arial"/>
                <w:sz w:val="16"/>
                <w:szCs w:val="16"/>
              </w:rPr>
              <w:t>Тест УЗО (</w:t>
            </w:r>
            <w:r>
              <w:rPr>
                <w:rFonts w:ascii="Arial" w:hAnsi="Arial" w:cs="Arial"/>
                <w:sz w:val="16"/>
                <w:szCs w:val="16"/>
                <w:lang w:val="en-US"/>
              </w:rPr>
              <w:t>RCD</w:t>
            </w:r>
            <w:r>
              <w:rPr>
                <w:rFonts w:ascii="Arial" w:hAnsi="Arial" w:cs="Arial"/>
                <w:sz w:val="16"/>
                <w:szCs w:val="16"/>
              </w:rPr>
              <w:t>)</w:t>
            </w:r>
          </w:p>
        </w:tc>
        <w:tc>
          <w:tcPr>
            <w:tcW w:w="4045" w:type="pct"/>
            <w:vAlign w:val="center"/>
          </w:tcPr>
          <w:p w:rsidR="00554A7E" w:rsidRPr="00554A7E" w:rsidRDefault="00554A7E" w:rsidP="005B02C8">
            <w:pPr>
              <w:jc w:val="center"/>
              <w:rPr>
                <w:rFonts w:ascii="Arial" w:hAnsi="Arial" w:cs="Arial"/>
                <w:sz w:val="16"/>
                <w:szCs w:val="16"/>
              </w:rPr>
            </w:pPr>
            <w:r>
              <w:rPr>
                <w:rFonts w:ascii="Arial" w:hAnsi="Arial" w:cs="Arial"/>
                <w:sz w:val="16"/>
                <w:szCs w:val="16"/>
                <w:lang w:val="en-US"/>
              </w:rPr>
              <w:t>&gt;30</w:t>
            </w:r>
            <w:r>
              <w:rPr>
                <w:rFonts w:ascii="Arial" w:hAnsi="Arial" w:cs="Arial"/>
                <w:sz w:val="16"/>
                <w:szCs w:val="16"/>
              </w:rPr>
              <w:t>мА</w:t>
            </w:r>
          </w:p>
        </w:tc>
      </w:tr>
      <w:tr w:rsidR="00554A7E" w:rsidRPr="00F12D0A" w:rsidTr="004808B4">
        <w:trPr>
          <w:jc w:val="center"/>
        </w:trPr>
        <w:tc>
          <w:tcPr>
            <w:tcW w:w="955" w:type="pct"/>
          </w:tcPr>
          <w:p w:rsidR="00554A7E" w:rsidRPr="00554A7E" w:rsidRDefault="00554A7E" w:rsidP="005B02C8">
            <w:pPr>
              <w:rPr>
                <w:rFonts w:ascii="Arial" w:hAnsi="Arial" w:cs="Arial"/>
                <w:sz w:val="16"/>
                <w:szCs w:val="16"/>
                <w:lang w:val="en-US"/>
              </w:rPr>
            </w:pPr>
            <w:r>
              <w:rPr>
                <w:rFonts w:ascii="Arial" w:hAnsi="Arial" w:cs="Arial"/>
                <w:sz w:val="16"/>
                <w:szCs w:val="16"/>
              </w:rPr>
              <w:t>Рабочее напряжение УЗО</w:t>
            </w:r>
            <w:r>
              <w:rPr>
                <w:rFonts w:ascii="Arial" w:hAnsi="Arial" w:cs="Arial"/>
                <w:sz w:val="16"/>
                <w:szCs w:val="16"/>
                <w:lang w:val="en-US"/>
              </w:rPr>
              <w:t xml:space="preserve"> (RCD)</w:t>
            </w:r>
          </w:p>
        </w:tc>
        <w:tc>
          <w:tcPr>
            <w:tcW w:w="4045" w:type="pct"/>
            <w:vAlign w:val="center"/>
          </w:tcPr>
          <w:p w:rsidR="00554A7E" w:rsidRPr="00554A7E" w:rsidRDefault="00554A7E" w:rsidP="005B02C8">
            <w:pPr>
              <w:jc w:val="center"/>
              <w:rPr>
                <w:rFonts w:ascii="Arial" w:hAnsi="Arial" w:cs="Arial"/>
                <w:sz w:val="16"/>
                <w:szCs w:val="16"/>
              </w:rPr>
            </w:pPr>
            <w:r>
              <w:rPr>
                <w:rFonts w:ascii="Arial" w:hAnsi="Arial" w:cs="Arial"/>
                <w:sz w:val="16"/>
                <w:szCs w:val="16"/>
              </w:rPr>
              <w:t>2</w:t>
            </w:r>
            <w:r>
              <w:rPr>
                <w:rFonts w:ascii="Arial" w:hAnsi="Arial" w:cs="Arial"/>
                <w:sz w:val="16"/>
                <w:szCs w:val="16"/>
                <w:lang w:val="en-US"/>
              </w:rPr>
              <w:t>2</w:t>
            </w:r>
            <w:r>
              <w:rPr>
                <w:rFonts w:ascii="Arial" w:hAnsi="Arial" w:cs="Arial"/>
                <w:sz w:val="16"/>
                <w:szCs w:val="16"/>
              </w:rPr>
              <w:t>0±</w:t>
            </w:r>
            <w:r>
              <w:rPr>
                <w:rFonts w:ascii="Arial" w:hAnsi="Arial" w:cs="Arial"/>
                <w:sz w:val="16"/>
                <w:szCs w:val="16"/>
                <w:lang w:val="en-US"/>
              </w:rPr>
              <w:t>20</w:t>
            </w:r>
            <w:r>
              <w:rPr>
                <w:rFonts w:ascii="Arial" w:hAnsi="Arial" w:cs="Arial"/>
                <w:sz w:val="16"/>
                <w:szCs w:val="16"/>
              </w:rPr>
              <w:t>В</w:t>
            </w:r>
          </w:p>
        </w:tc>
      </w:tr>
      <w:tr w:rsidR="00554A7E" w:rsidRPr="00F12D0A" w:rsidTr="004808B4">
        <w:trPr>
          <w:jc w:val="center"/>
        </w:trPr>
        <w:tc>
          <w:tcPr>
            <w:tcW w:w="955" w:type="pct"/>
          </w:tcPr>
          <w:p w:rsidR="00554A7E" w:rsidRPr="00554A7E" w:rsidRDefault="00554A7E" w:rsidP="005B02C8">
            <w:pPr>
              <w:rPr>
                <w:rFonts w:ascii="Arial" w:hAnsi="Arial" w:cs="Arial"/>
                <w:sz w:val="16"/>
                <w:szCs w:val="16"/>
                <w:lang w:val="en-US"/>
              </w:rPr>
            </w:pPr>
            <w:r>
              <w:rPr>
                <w:rFonts w:ascii="Arial" w:hAnsi="Arial" w:cs="Arial"/>
                <w:sz w:val="16"/>
                <w:szCs w:val="16"/>
              </w:rPr>
              <w:t>Замыкание на землю</w:t>
            </w:r>
            <w:r>
              <w:rPr>
                <w:rFonts w:ascii="Arial" w:hAnsi="Arial" w:cs="Arial"/>
                <w:sz w:val="16"/>
                <w:szCs w:val="16"/>
                <w:lang w:val="en-US"/>
              </w:rPr>
              <w:t xml:space="preserve"> (GFCI)</w:t>
            </w:r>
          </w:p>
        </w:tc>
        <w:tc>
          <w:tcPr>
            <w:tcW w:w="4045" w:type="pct"/>
            <w:vAlign w:val="center"/>
          </w:tcPr>
          <w:p w:rsidR="00554A7E" w:rsidRPr="00554A7E" w:rsidRDefault="00554A7E" w:rsidP="005B02C8">
            <w:pPr>
              <w:jc w:val="center"/>
              <w:rPr>
                <w:rFonts w:ascii="Arial" w:hAnsi="Arial" w:cs="Arial"/>
                <w:sz w:val="16"/>
                <w:szCs w:val="16"/>
              </w:rPr>
            </w:pPr>
            <w:r>
              <w:rPr>
                <w:rFonts w:ascii="Arial" w:hAnsi="Arial" w:cs="Arial"/>
                <w:sz w:val="16"/>
                <w:szCs w:val="16"/>
                <w:lang w:val="en-US"/>
              </w:rPr>
              <w:t>&gt;5</w:t>
            </w:r>
            <w:r>
              <w:rPr>
                <w:rFonts w:ascii="Arial" w:hAnsi="Arial" w:cs="Arial"/>
                <w:sz w:val="16"/>
                <w:szCs w:val="16"/>
              </w:rPr>
              <w:t>мА</w:t>
            </w:r>
          </w:p>
        </w:tc>
      </w:tr>
      <w:tr w:rsidR="00554A7E" w:rsidRPr="00F12D0A" w:rsidTr="004808B4">
        <w:trPr>
          <w:jc w:val="center"/>
        </w:trPr>
        <w:tc>
          <w:tcPr>
            <w:tcW w:w="955" w:type="pct"/>
          </w:tcPr>
          <w:p w:rsidR="00554A7E" w:rsidRPr="00680399" w:rsidRDefault="00680399" w:rsidP="005B02C8">
            <w:pPr>
              <w:rPr>
                <w:rFonts w:ascii="Arial" w:hAnsi="Arial" w:cs="Arial"/>
                <w:sz w:val="16"/>
                <w:szCs w:val="16"/>
              </w:rPr>
            </w:pPr>
            <w:r>
              <w:rPr>
                <w:rFonts w:ascii="Arial" w:hAnsi="Arial" w:cs="Arial"/>
                <w:sz w:val="16"/>
                <w:szCs w:val="16"/>
              </w:rPr>
              <w:t>Рабочее напряжение замыкания на землю (</w:t>
            </w:r>
            <w:r>
              <w:rPr>
                <w:rFonts w:ascii="Arial" w:hAnsi="Arial" w:cs="Arial"/>
                <w:sz w:val="16"/>
                <w:szCs w:val="16"/>
                <w:lang w:val="en-US"/>
              </w:rPr>
              <w:t>GFCI</w:t>
            </w:r>
            <w:r>
              <w:rPr>
                <w:rFonts w:ascii="Arial" w:hAnsi="Arial" w:cs="Arial"/>
                <w:sz w:val="16"/>
                <w:szCs w:val="16"/>
              </w:rPr>
              <w:t>)</w:t>
            </w:r>
          </w:p>
        </w:tc>
        <w:tc>
          <w:tcPr>
            <w:tcW w:w="4045" w:type="pct"/>
            <w:vAlign w:val="center"/>
          </w:tcPr>
          <w:p w:rsidR="00554A7E" w:rsidRPr="00680399" w:rsidRDefault="00680399" w:rsidP="005B02C8">
            <w:pPr>
              <w:jc w:val="center"/>
              <w:rPr>
                <w:rFonts w:ascii="Arial" w:hAnsi="Arial" w:cs="Arial"/>
                <w:sz w:val="16"/>
                <w:szCs w:val="16"/>
              </w:rPr>
            </w:pPr>
            <w:r>
              <w:rPr>
                <w:rFonts w:ascii="Arial" w:hAnsi="Arial" w:cs="Arial"/>
                <w:sz w:val="16"/>
                <w:szCs w:val="16"/>
                <w:lang w:val="en-US"/>
              </w:rPr>
              <w:t>11</w:t>
            </w:r>
            <w:r>
              <w:rPr>
                <w:rFonts w:ascii="Arial" w:hAnsi="Arial" w:cs="Arial"/>
                <w:sz w:val="16"/>
                <w:szCs w:val="16"/>
              </w:rPr>
              <w:t>0±</w:t>
            </w:r>
            <w:r>
              <w:rPr>
                <w:rFonts w:ascii="Arial" w:hAnsi="Arial" w:cs="Arial"/>
                <w:sz w:val="16"/>
                <w:szCs w:val="16"/>
                <w:lang w:val="en-US"/>
              </w:rPr>
              <w:t>20</w:t>
            </w:r>
            <w:r>
              <w:rPr>
                <w:rFonts w:ascii="Arial" w:hAnsi="Arial" w:cs="Arial"/>
                <w:sz w:val="16"/>
                <w:szCs w:val="16"/>
              </w:rPr>
              <w:t>В</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Подсветка дисплея</w:t>
            </w:r>
          </w:p>
        </w:tc>
        <w:tc>
          <w:tcPr>
            <w:tcW w:w="4045" w:type="pct"/>
            <w:vAlign w:val="center"/>
          </w:tcPr>
          <w:p w:rsidR="005B02C8" w:rsidRDefault="005B02C8" w:rsidP="005B02C8">
            <w:pPr>
              <w:jc w:val="center"/>
              <w:rPr>
                <w:rFonts w:ascii="Arial" w:hAnsi="Arial" w:cs="Arial"/>
                <w:sz w:val="16"/>
                <w:szCs w:val="16"/>
              </w:rPr>
            </w:pPr>
            <w:r>
              <w:rPr>
                <w:rFonts w:ascii="Arial" w:hAnsi="Arial" w:cs="Arial"/>
                <w:sz w:val="16"/>
                <w:szCs w:val="16"/>
              </w:rPr>
              <w:t>Да</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Габаритные размеры</w:t>
            </w:r>
          </w:p>
        </w:tc>
        <w:tc>
          <w:tcPr>
            <w:tcW w:w="4045" w:type="pct"/>
            <w:vAlign w:val="center"/>
          </w:tcPr>
          <w:p w:rsidR="005B02C8" w:rsidRDefault="00680399" w:rsidP="005B02C8">
            <w:pPr>
              <w:jc w:val="center"/>
              <w:rPr>
                <w:rFonts w:ascii="Arial" w:hAnsi="Arial" w:cs="Arial"/>
                <w:sz w:val="16"/>
                <w:szCs w:val="16"/>
              </w:rPr>
            </w:pPr>
            <w:r>
              <w:rPr>
                <w:rFonts w:ascii="Arial" w:hAnsi="Arial" w:cs="Arial"/>
                <w:sz w:val="16"/>
                <w:szCs w:val="16"/>
                <w:lang w:val="en-US"/>
              </w:rPr>
              <w:t>65</w:t>
            </w:r>
            <w:r w:rsidR="005B02C8">
              <w:rPr>
                <w:rFonts w:ascii="Arial" w:hAnsi="Arial" w:cs="Arial"/>
                <w:sz w:val="16"/>
                <w:szCs w:val="16"/>
              </w:rPr>
              <w:t>х</w:t>
            </w:r>
            <w:r>
              <w:rPr>
                <w:rFonts w:ascii="Arial" w:hAnsi="Arial" w:cs="Arial"/>
                <w:sz w:val="16"/>
                <w:szCs w:val="16"/>
                <w:lang w:val="en-US"/>
              </w:rPr>
              <w:t>62</w:t>
            </w:r>
            <w:r w:rsidR="005B02C8">
              <w:rPr>
                <w:rFonts w:ascii="Arial" w:hAnsi="Arial" w:cs="Arial"/>
                <w:sz w:val="16"/>
                <w:szCs w:val="16"/>
              </w:rPr>
              <w:t>х</w:t>
            </w:r>
            <w:r>
              <w:rPr>
                <w:rFonts w:ascii="Arial" w:hAnsi="Arial" w:cs="Arial"/>
                <w:sz w:val="16"/>
                <w:szCs w:val="16"/>
                <w:lang w:val="en-US"/>
              </w:rPr>
              <w:t>58</w:t>
            </w:r>
            <w:r w:rsidR="005B02C8">
              <w:rPr>
                <w:rFonts w:ascii="Arial" w:hAnsi="Arial" w:cs="Arial"/>
                <w:sz w:val="16"/>
                <w:szCs w:val="16"/>
              </w:rPr>
              <w:t>мм</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Температура эксплуатации</w:t>
            </w:r>
          </w:p>
        </w:tc>
        <w:tc>
          <w:tcPr>
            <w:tcW w:w="4045" w:type="pct"/>
            <w:vAlign w:val="center"/>
          </w:tcPr>
          <w:p w:rsidR="005B02C8" w:rsidRDefault="005B02C8" w:rsidP="005B02C8">
            <w:pPr>
              <w:jc w:val="center"/>
              <w:rPr>
                <w:rFonts w:ascii="Arial" w:hAnsi="Arial" w:cs="Arial"/>
                <w:sz w:val="16"/>
                <w:szCs w:val="16"/>
              </w:rPr>
            </w:pPr>
            <w:r>
              <w:rPr>
                <w:rFonts w:ascii="Arial" w:hAnsi="Arial" w:cs="Arial"/>
                <w:sz w:val="16"/>
                <w:szCs w:val="16"/>
              </w:rPr>
              <w:t>от 0 °С до +40 °С</w:t>
            </w:r>
          </w:p>
        </w:tc>
      </w:tr>
      <w:tr w:rsidR="005B02C8" w:rsidRPr="00F12D0A" w:rsidTr="004808B4">
        <w:trPr>
          <w:jc w:val="center"/>
        </w:trPr>
        <w:tc>
          <w:tcPr>
            <w:tcW w:w="955" w:type="pct"/>
          </w:tcPr>
          <w:p w:rsidR="005B02C8" w:rsidRPr="00F12D0A" w:rsidRDefault="005B02C8" w:rsidP="005B02C8">
            <w:pPr>
              <w:rPr>
                <w:rFonts w:ascii="Arial" w:hAnsi="Arial" w:cs="Arial"/>
                <w:sz w:val="16"/>
                <w:szCs w:val="16"/>
              </w:rPr>
            </w:pPr>
            <w:r w:rsidRPr="00F12D0A">
              <w:rPr>
                <w:rFonts w:ascii="Arial" w:hAnsi="Arial" w:cs="Arial"/>
                <w:sz w:val="16"/>
                <w:szCs w:val="16"/>
              </w:rPr>
              <w:t xml:space="preserve">Срок службы </w:t>
            </w:r>
          </w:p>
        </w:tc>
        <w:tc>
          <w:tcPr>
            <w:tcW w:w="4045" w:type="pct"/>
            <w:vAlign w:val="center"/>
          </w:tcPr>
          <w:p w:rsidR="005B02C8" w:rsidRDefault="005B02C8" w:rsidP="005B02C8">
            <w:pPr>
              <w:jc w:val="center"/>
              <w:rPr>
                <w:rFonts w:ascii="Arial" w:hAnsi="Arial" w:cs="Arial"/>
                <w:sz w:val="16"/>
                <w:szCs w:val="16"/>
              </w:rPr>
            </w:pPr>
            <w:r>
              <w:rPr>
                <w:rFonts w:ascii="Arial" w:hAnsi="Arial" w:cs="Arial"/>
                <w:sz w:val="16"/>
                <w:szCs w:val="16"/>
              </w:rPr>
              <w:t>10 лет</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6C1DA2" w:rsidP="008646A2">
      <w:pPr>
        <w:pStyle w:val="a3"/>
        <w:numPr>
          <w:ilvl w:val="0"/>
          <w:numId w:val="4"/>
        </w:numPr>
        <w:spacing w:after="0" w:line="240" w:lineRule="auto"/>
        <w:rPr>
          <w:rFonts w:ascii="Arial" w:hAnsi="Arial" w:cs="Arial"/>
          <w:sz w:val="16"/>
          <w:szCs w:val="16"/>
        </w:rPr>
      </w:pPr>
      <w:r>
        <w:rPr>
          <w:rFonts w:ascii="Arial" w:hAnsi="Arial" w:cs="Arial"/>
          <w:sz w:val="16"/>
          <w:szCs w:val="16"/>
        </w:rPr>
        <w:t>Тестер</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5658C8"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Упаковка</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Внимательно ознакомьтесь с данным руководством по эксплуатации перед использованием прибора.</w:t>
      </w:r>
    </w:p>
    <w:p w:rsidR="004E1D1D" w:rsidRDefault="00680399"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при наличии механических повреждений</w:t>
      </w:r>
      <w:r w:rsidR="00EE7B2D">
        <w:rPr>
          <w:rFonts w:ascii="Arial" w:hAnsi="Arial" w:cs="Arial"/>
          <w:sz w:val="16"/>
          <w:szCs w:val="16"/>
        </w:rPr>
        <w:t>.</w:t>
      </w:r>
    </w:p>
    <w:p w:rsidR="00680399" w:rsidRDefault="00680399" w:rsidP="00680399">
      <w:pPr>
        <w:pStyle w:val="a3"/>
        <w:numPr>
          <w:ilvl w:val="0"/>
          <w:numId w:val="5"/>
        </w:numPr>
        <w:spacing w:after="0" w:line="240" w:lineRule="auto"/>
        <w:jc w:val="both"/>
        <w:rPr>
          <w:rFonts w:ascii="Arial" w:hAnsi="Arial" w:cs="Arial"/>
          <w:sz w:val="16"/>
          <w:szCs w:val="16"/>
        </w:rPr>
      </w:pPr>
      <w:r w:rsidRPr="00680399">
        <w:rPr>
          <w:rFonts w:ascii="Arial" w:hAnsi="Arial" w:cs="Arial"/>
          <w:sz w:val="16"/>
          <w:szCs w:val="16"/>
        </w:rPr>
        <w:t>В случае использования данного тестера с нарушением</w:t>
      </w:r>
      <w:r>
        <w:rPr>
          <w:rFonts w:ascii="Arial" w:hAnsi="Arial" w:cs="Arial"/>
          <w:sz w:val="16"/>
          <w:szCs w:val="16"/>
        </w:rPr>
        <w:t xml:space="preserve"> </w:t>
      </w:r>
      <w:r w:rsidRPr="00680399">
        <w:rPr>
          <w:rFonts w:ascii="Arial" w:hAnsi="Arial" w:cs="Arial"/>
          <w:sz w:val="16"/>
          <w:szCs w:val="16"/>
        </w:rPr>
        <w:t>правил, описанных в данной инструкции, защитные функции</w:t>
      </w:r>
      <w:r>
        <w:rPr>
          <w:rFonts w:ascii="Arial" w:hAnsi="Arial" w:cs="Arial"/>
          <w:sz w:val="16"/>
          <w:szCs w:val="16"/>
        </w:rPr>
        <w:t xml:space="preserve"> </w:t>
      </w:r>
      <w:r w:rsidRPr="00680399">
        <w:rPr>
          <w:rFonts w:ascii="Arial" w:hAnsi="Arial" w:cs="Arial"/>
          <w:sz w:val="16"/>
          <w:szCs w:val="16"/>
        </w:rPr>
        <w:t>могут быть нарушены</w:t>
      </w:r>
      <w:r>
        <w:rPr>
          <w:rFonts w:ascii="Arial" w:hAnsi="Arial" w:cs="Arial"/>
          <w:sz w:val="16"/>
          <w:szCs w:val="16"/>
        </w:rPr>
        <w:t>.</w:t>
      </w:r>
    </w:p>
    <w:p w:rsidR="00680399" w:rsidRPr="00680399" w:rsidRDefault="00680399" w:rsidP="00680399">
      <w:pPr>
        <w:pStyle w:val="a3"/>
        <w:numPr>
          <w:ilvl w:val="0"/>
          <w:numId w:val="5"/>
        </w:numPr>
        <w:spacing w:after="0" w:line="240" w:lineRule="auto"/>
        <w:jc w:val="both"/>
        <w:rPr>
          <w:rFonts w:ascii="Arial" w:hAnsi="Arial" w:cs="Arial"/>
          <w:sz w:val="16"/>
          <w:szCs w:val="16"/>
        </w:rPr>
      </w:pPr>
      <w:r>
        <w:rPr>
          <w:rFonts w:ascii="Arial" w:hAnsi="Arial" w:cs="Arial"/>
          <w:sz w:val="16"/>
          <w:szCs w:val="16"/>
        </w:rPr>
        <w:t>Прибор не определяет инверсию «нейтрали» и «земли».</w:t>
      </w:r>
    </w:p>
    <w:p w:rsidR="00EE7B2D" w:rsidRDefault="00680399" w:rsidP="008646A2">
      <w:pPr>
        <w:pStyle w:val="a3"/>
        <w:numPr>
          <w:ilvl w:val="0"/>
          <w:numId w:val="5"/>
        </w:numPr>
        <w:spacing w:after="0" w:line="240" w:lineRule="auto"/>
        <w:jc w:val="both"/>
        <w:rPr>
          <w:rFonts w:ascii="Arial" w:hAnsi="Arial" w:cs="Arial"/>
          <w:sz w:val="16"/>
          <w:szCs w:val="16"/>
        </w:rPr>
      </w:pPr>
      <w:r w:rsidRPr="00680399">
        <w:rPr>
          <w:rFonts w:ascii="Arial" w:hAnsi="Arial" w:cs="Arial"/>
          <w:sz w:val="16"/>
          <w:szCs w:val="16"/>
        </w:rPr>
        <w:t>Тест УЗО можно проводить только при исправной проводке</w:t>
      </w:r>
      <w:r>
        <w:rPr>
          <w:rFonts w:ascii="Arial" w:hAnsi="Arial" w:cs="Arial"/>
          <w:sz w:val="16"/>
          <w:szCs w:val="16"/>
        </w:rPr>
        <w:t>.</w:t>
      </w:r>
    </w:p>
    <w:p w:rsidR="00680399" w:rsidRPr="00680399" w:rsidRDefault="00680399" w:rsidP="00680399">
      <w:pPr>
        <w:pStyle w:val="a3"/>
        <w:numPr>
          <w:ilvl w:val="0"/>
          <w:numId w:val="5"/>
        </w:numPr>
        <w:spacing w:after="0" w:line="240" w:lineRule="auto"/>
        <w:jc w:val="both"/>
        <w:rPr>
          <w:rFonts w:ascii="Arial" w:hAnsi="Arial" w:cs="Arial"/>
          <w:sz w:val="16"/>
          <w:szCs w:val="16"/>
        </w:rPr>
      </w:pPr>
      <w:r w:rsidRPr="00680399">
        <w:rPr>
          <w:rFonts w:ascii="Arial" w:hAnsi="Arial" w:cs="Arial"/>
          <w:sz w:val="16"/>
          <w:szCs w:val="16"/>
        </w:rPr>
        <w:t>При проведении теста УЗО отключите все приборы от</w:t>
      </w:r>
      <w:r>
        <w:rPr>
          <w:rFonts w:ascii="Arial" w:hAnsi="Arial" w:cs="Arial"/>
          <w:sz w:val="16"/>
          <w:szCs w:val="16"/>
        </w:rPr>
        <w:t xml:space="preserve"> </w:t>
      </w:r>
      <w:r w:rsidRPr="00680399">
        <w:rPr>
          <w:rFonts w:ascii="Arial" w:hAnsi="Arial" w:cs="Arial"/>
          <w:sz w:val="16"/>
          <w:szCs w:val="16"/>
        </w:rPr>
        <w:t>тестируемой сети во избежание повреждений оборудования</w:t>
      </w:r>
      <w:r w:rsidR="00B55DA7">
        <w:rPr>
          <w:rFonts w:ascii="Arial" w:hAnsi="Arial" w:cs="Arial"/>
          <w:sz w:val="16"/>
          <w:szCs w:val="16"/>
        </w:rPr>
        <w:t>.</w:t>
      </w:r>
    </w:p>
    <w:p w:rsidR="00DB7C4A" w:rsidRPr="00B55DA7" w:rsidRDefault="00B55DA7" w:rsidP="00B55DA7">
      <w:pPr>
        <w:pStyle w:val="a3"/>
        <w:numPr>
          <w:ilvl w:val="0"/>
          <w:numId w:val="5"/>
        </w:numPr>
        <w:spacing w:after="0" w:line="240" w:lineRule="auto"/>
        <w:jc w:val="both"/>
        <w:rPr>
          <w:rFonts w:ascii="Arial" w:hAnsi="Arial" w:cs="Arial"/>
          <w:sz w:val="16"/>
          <w:szCs w:val="16"/>
        </w:rPr>
      </w:pPr>
      <w:r w:rsidRPr="00B55DA7">
        <w:rPr>
          <w:rFonts w:ascii="Arial" w:hAnsi="Arial" w:cs="Arial"/>
          <w:sz w:val="16"/>
          <w:szCs w:val="16"/>
        </w:rPr>
        <w:t>Прибор должен использоваться в соответствии с указанным</w:t>
      </w:r>
      <w:r>
        <w:rPr>
          <w:rFonts w:ascii="Arial" w:hAnsi="Arial" w:cs="Arial"/>
          <w:sz w:val="16"/>
          <w:szCs w:val="16"/>
        </w:rPr>
        <w:t xml:space="preserve"> </w:t>
      </w:r>
      <w:r w:rsidRPr="00B55DA7">
        <w:rPr>
          <w:rFonts w:ascii="Arial" w:hAnsi="Arial" w:cs="Arial"/>
          <w:sz w:val="16"/>
          <w:szCs w:val="16"/>
        </w:rPr>
        <w:t>диапазоном измерения напряжения</w:t>
      </w:r>
      <w:r>
        <w:rPr>
          <w:rFonts w:ascii="Arial" w:hAnsi="Arial" w:cs="Arial"/>
          <w:sz w:val="16"/>
          <w:szCs w:val="16"/>
        </w:rPr>
        <w:t>.</w:t>
      </w:r>
    </w:p>
    <w:p w:rsidR="00611E64" w:rsidRDefault="00123457"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Передняя панель</w:t>
      </w:r>
    </w:p>
    <w:p w:rsidR="00E82233" w:rsidRDefault="00E9662C" w:rsidP="00E82233">
      <w:pPr>
        <w:spacing w:after="0" w:line="240" w:lineRule="auto"/>
        <w:jc w:val="center"/>
        <w:rPr>
          <w:rFonts w:ascii="Arial" w:hAnsi="Arial" w:cs="Arial"/>
          <w:b/>
          <w:sz w:val="16"/>
          <w:szCs w:val="16"/>
        </w:rPr>
      </w:pPr>
      <w:r>
        <w:rPr>
          <w:rFonts w:ascii="Arial" w:hAnsi="Arial" w:cs="Arial"/>
          <w:b/>
          <w:noProof/>
          <w:sz w:val="16"/>
          <w:szCs w:val="16"/>
        </w:rPr>
        <w:drawing>
          <wp:inline distT="0" distB="0" distL="0" distR="0">
            <wp:extent cx="2200275" cy="199662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106 User Manual 说明书 -英文(无商标无型号).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9224" cy="2004741"/>
                    </a:xfrm>
                    <a:prstGeom prst="rect">
                      <a:avLst/>
                    </a:prstGeom>
                  </pic:spPr>
                </pic:pic>
              </a:graphicData>
            </a:graphic>
          </wp:inline>
        </w:drawing>
      </w:r>
      <w:r w:rsidR="003775F0">
        <w:rPr>
          <w:rFonts w:ascii="Arial" w:hAnsi="Arial" w:cs="Arial"/>
          <w:b/>
          <w:noProof/>
          <w:sz w:val="16"/>
          <w:szCs w:val="16"/>
        </w:rPr>
        <w:t xml:space="preserve"> </w:t>
      </w:r>
    </w:p>
    <w:p w:rsidR="00E82233" w:rsidRPr="00E82233" w:rsidRDefault="00E9662C"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Светодиод</w:t>
      </w:r>
      <w:r w:rsidR="00214E2C">
        <w:rPr>
          <w:rFonts w:ascii="Arial" w:hAnsi="Arial" w:cs="Arial"/>
          <w:b/>
          <w:sz w:val="16"/>
          <w:szCs w:val="16"/>
        </w:rPr>
        <w:t>ный индикатор</w:t>
      </w:r>
      <w:r w:rsidR="00E82233">
        <w:rPr>
          <w:rFonts w:ascii="Arial" w:hAnsi="Arial" w:cs="Arial"/>
          <w:b/>
          <w:sz w:val="16"/>
          <w:szCs w:val="16"/>
        </w:rPr>
        <w:t>.</w:t>
      </w:r>
    </w:p>
    <w:p w:rsidR="00E82233" w:rsidRDefault="00E9662C"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Корпус</w:t>
      </w:r>
      <w:r w:rsidR="00E82233">
        <w:rPr>
          <w:rFonts w:ascii="Arial" w:hAnsi="Arial" w:cs="Arial"/>
          <w:b/>
          <w:sz w:val="16"/>
          <w:szCs w:val="16"/>
          <w:lang w:val="en-US"/>
        </w:rPr>
        <w:t>.</w:t>
      </w:r>
    </w:p>
    <w:p w:rsidR="00E82233" w:rsidRPr="00E82233" w:rsidRDefault="00E9662C"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ЖК дисплей</w:t>
      </w:r>
      <w:r w:rsidR="00E82233" w:rsidRPr="00E82233">
        <w:rPr>
          <w:rFonts w:ascii="Arial" w:hAnsi="Arial" w:cs="Arial"/>
          <w:b/>
          <w:sz w:val="16"/>
          <w:szCs w:val="16"/>
        </w:rPr>
        <w:t>.</w:t>
      </w:r>
    </w:p>
    <w:p w:rsidR="00E82233" w:rsidRPr="00E82233" w:rsidRDefault="00E9662C"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Таблица состояний сети</w:t>
      </w:r>
      <w:r w:rsidR="00E82233">
        <w:rPr>
          <w:rFonts w:ascii="Arial" w:hAnsi="Arial" w:cs="Arial"/>
          <w:b/>
          <w:sz w:val="16"/>
          <w:szCs w:val="16"/>
          <w:lang w:val="en-US"/>
        </w:rPr>
        <w:t>.</w:t>
      </w:r>
    </w:p>
    <w:p w:rsidR="00E82233" w:rsidRPr="00301347" w:rsidRDefault="00E9662C"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Кнопка проверки УЗО</w:t>
      </w:r>
      <w:r w:rsidR="00301347">
        <w:rPr>
          <w:rFonts w:ascii="Arial" w:hAnsi="Arial" w:cs="Arial"/>
          <w:b/>
          <w:sz w:val="16"/>
          <w:szCs w:val="16"/>
        </w:rPr>
        <w:t>.</w:t>
      </w:r>
    </w:p>
    <w:p w:rsidR="00301347" w:rsidRDefault="00D95E20" w:rsidP="00D95E20">
      <w:pPr>
        <w:pStyle w:val="a3"/>
        <w:numPr>
          <w:ilvl w:val="0"/>
          <w:numId w:val="1"/>
        </w:numPr>
        <w:spacing w:after="0" w:line="240" w:lineRule="auto"/>
        <w:jc w:val="both"/>
        <w:rPr>
          <w:rFonts w:ascii="Arial" w:hAnsi="Arial" w:cs="Arial"/>
          <w:sz w:val="16"/>
          <w:szCs w:val="16"/>
        </w:rPr>
      </w:pPr>
      <w:r>
        <w:rPr>
          <w:rFonts w:ascii="Arial" w:hAnsi="Arial" w:cs="Arial"/>
          <w:sz w:val="16"/>
          <w:szCs w:val="16"/>
        </w:rPr>
        <w:t>Проведение измерений</w:t>
      </w:r>
    </w:p>
    <w:p w:rsidR="00D95E20" w:rsidRPr="00F30AC0" w:rsidRDefault="00B572EF" w:rsidP="00D95E20">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Проверка правильности подключения электрической розетки</w:t>
      </w:r>
    </w:p>
    <w:p w:rsidR="00D95E20" w:rsidRDefault="00B572EF"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Подключите прибор к исследуемой электрической розетке. При правильном подключении розетки загорятся два левых светодиодных индикатора. Во всех остальных случаях подключение розетки будет неверным.</w:t>
      </w:r>
    </w:p>
    <w:p w:rsidR="005A3E50" w:rsidRDefault="00B572EF"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Сопоставьте показания, полученные со светодиодных индикаторов, с указанной таблицей на панели прибора или приведенной ниже</w:t>
      </w:r>
      <w:r w:rsidR="005A3E50">
        <w:rPr>
          <w:rFonts w:ascii="Arial" w:hAnsi="Arial" w:cs="Arial"/>
          <w:sz w:val="16"/>
          <w:szCs w:val="16"/>
        </w:rPr>
        <w:t>.</w:t>
      </w:r>
    </w:p>
    <w:p w:rsidR="00B572EF" w:rsidRDefault="00B572EF" w:rsidP="00B572EF">
      <w:pPr>
        <w:spacing w:after="0" w:line="240" w:lineRule="auto"/>
        <w:ind w:left="360"/>
        <w:jc w:val="center"/>
        <w:rPr>
          <w:rFonts w:ascii="Arial" w:hAnsi="Arial" w:cs="Arial"/>
          <w:sz w:val="16"/>
          <w:szCs w:val="16"/>
        </w:rPr>
      </w:pPr>
      <w:r>
        <w:rPr>
          <w:noProof/>
        </w:rPr>
        <w:lastRenderedPageBreak/>
        <w:drawing>
          <wp:inline distT="0" distB="0" distL="0" distR="0" wp14:anchorId="11B29836" wp14:editId="3053D454">
            <wp:extent cx="443865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38650" cy="1390650"/>
                    </a:xfrm>
                    <a:prstGeom prst="rect">
                      <a:avLst/>
                    </a:prstGeom>
                  </pic:spPr>
                </pic:pic>
              </a:graphicData>
            </a:graphic>
          </wp:inline>
        </w:drawing>
      </w:r>
    </w:p>
    <w:p w:rsidR="00053C19" w:rsidRDefault="00053C19" w:rsidP="00053C19">
      <w:pPr>
        <w:spacing w:after="0" w:line="240" w:lineRule="auto"/>
        <w:ind w:left="360"/>
        <w:jc w:val="both"/>
        <w:rPr>
          <w:rFonts w:ascii="Arial" w:hAnsi="Arial" w:cs="Arial"/>
          <w:i/>
          <w:sz w:val="16"/>
          <w:szCs w:val="16"/>
        </w:rPr>
      </w:pPr>
      <w:r>
        <w:rPr>
          <w:rFonts w:ascii="Arial" w:hAnsi="Arial" w:cs="Arial"/>
          <w:i/>
          <w:sz w:val="16"/>
          <w:szCs w:val="16"/>
        </w:rPr>
        <w:t>Примечание:</w:t>
      </w:r>
    </w:p>
    <w:p w:rsidR="00053C19" w:rsidRDefault="00053C19" w:rsidP="00053C19">
      <w:pPr>
        <w:spacing w:after="0" w:line="240" w:lineRule="auto"/>
        <w:ind w:left="360"/>
        <w:jc w:val="both"/>
        <w:rPr>
          <w:rFonts w:ascii="Arial" w:hAnsi="Arial" w:cs="Arial"/>
          <w:sz w:val="16"/>
          <w:szCs w:val="16"/>
        </w:rPr>
      </w:pPr>
      <w:r>
        <w:rPr>
          <w:rFonts w:ascii="Arial" w:hAnsi="Arial" w:cs="Arial"/>
          <w:i/>
          <w:sz w:val="16"/>
          <w:szCs w:val="16"/>
        </w:rPr>
        <w:t xml:space="preserve">- </w:t>
      </w:r>
      <w:r>
        <w:rPr>
          <w:rFonts w:ascii="Arial" w:hAnsi="Arial" w:cs="Arial"/>
          <w:sz w:val="16"/>
          <w:szCs w:val="16"/>
        </w:rPr>
        <w:t>«ФАЗА» и «ЗЕМЛЯ» перепутаны, нет «ЗЕМЛИ» — это означает, что линия «ФАЗЫ» и линия «ЗЕМЛИ» перепутаны, линия «ЗЕМЛИ» не подсоединена.</w:t>
      </w:r>
    </w:p>
    <w:p w:rsidR="00053C19" w:rsidRPr="00053C19" w:rsidRDefault="00053C19" w:rsidP="00053C19">
      <w:pPr>
        <w:spacing w:after="0" w:line="240" w:lineRule="auto"/>
        <w:ind w:left="360"/>
        <w:jc w:val="both"/>
        <w:rPr>
          <w:rFonts w:ascii="Arial" w:hAnsi="Arial" w:cs="Arial"/>
          <w:sz w:val="16"/>
          <w:szCs w:val="16"/>
        </w:rPr>
      </w:pPr>
      <w:r>
        <w:rPr>
          <w:rFonts w:ascii="Arial" w:hAnsi="Arial" w:cs="Arial"/>
          <w:i/>
          <w:sz w:val="16"/>
          <w:szCs w:val="16"/>
        </w:rPr>
        <w:t>-</w:t>
      </w:r>
      <w:r>
        <w:rPr>
          <w:rFonts w:ascii="Arial" w:hAnsi="Arial" w:cs="Arial"/>
          <w:sz w:val="16"/>
          <w:szCs w:val="16"/>
        </w:rPr>
        <w:t xml:space="preserve"> </w:t>
      </w:r>
      <w:r w:rsidRPr="00053C19">
        <w:rPr>
          <w:rFonts w:ascii="Arial" w:hAnsi="Arial" w:cs="Arial"/>
          <w:sz w:val="16"/>
          <w:szCs w:val="16"/>
        </w:rPr>
        <w:t>Тестер не может определить инверсию линий «НЕЙТРАЛЬ» и</w:t>
      </w:r>
      <w:r>
        <w:rPr>
          <w:rFonts w:ascii="Arial" w:hAnsi="Arial" w:cs="Arial"/>
          <w:sz w:val="16"/>
          <w:szCs w:val="16"/>
        </w:rPr>
        <w:t xml:space="preserve"> </w:t>
      </w:r>
      <w:r w:rsidRPr="00053C19">
        <w:rPr>
          <w:rFonts w:ascii="Arial" w:hAnsi="Arial" w:cs="Arial"/>
          <w:sz w:val="16"/>
          <w:szCs w:val="16"/>
        </w:rPr>
        <w:t>«ЗЕМЛЯ».</w:t>
      </w:r>
    </w:p>
    <w:p w:rsidR="009D6535" w:rsidRPr="00F30AC0" w:rsidRDefault="00053C19" w:rsidP="009D6535">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Определение напряжения в розетке</w:t>
      </w:r>
    </w:p>
    <w:p w:rsidR="009D6535" w:rsidRPr="009D6535" w:rsidRDefault="00053C19" w:rsidP="009D6535">
      <w:pPr>
        <w:pStyle w:val="a3"/>
        <w:numPr>
          <w:ilvl w:val="0"/>
          <w:numId w:val="27"/>
        </w:numPr>
        <w:spacing w:after="0" w:line="240" w:lineRule="auto"/>
        <w:jc w:val="both"/>
        <w:rPr>
          <w:rFonts w:ascii="Arial" w:hAnsi="Arial" w:cs="Arial"/>
          <w:sz w:val="16"/>
          <w:szCs w:val="16"/>
        </w:rPr>
      </w:pPr>
      <w:r>
        <w:rPr>
          <w:rFonts w:ascii="Arial" w:hAnsi="Arial" w:cs="Arial"/>
          <w:sz w:val="16"/>
          <w:szCs w:val="16"/>
        </w:rPr>
        <w:t>Подключите прибор к исследуемой электрической розетке.</w:t>
      </w:r>
    </w:p>
    <w:p w:rsidR="009D6535" w:rsidRDefault="00053C19" w:rsidP="009D6535">
      <w:pPr>
        <w:pStyle w:val="a3"/>
        <w:numPr>
          <w:ilvl w:val="0"/>
          <w:numId w:val="27"/>
        </w:numPr>
        <w:spacing w:after="0" w:line="240" w:lineRule="auto"/>
        <w:jc w:val="both"/>
        <w:rPr>
          <w:rFonts w:ascii="Arial" w:hAnsi="Arial" w:cs="Arial"/>
          <w:sz w:val="16"/>
          <w:szCs w:val="16"/>
        </w:rPr>
      </w:pPr>
      <w:r>
        <w:rPr>
          <w:rFonts w:ascii="Arial" w:hAnsi="Arial" w:cs="Arial"/>
          <w:sz w:val="16"/>
          <w:szCs w:val="16"/>
        </w:rPr>
        <w:t>Наблюдайте полученное значение напряжения в сети на дисплее.</w:t>
      </w:r>
    </w:p>
    <w:p w:rsidR="00F30AC0" w:rsidRPr="009C49F4" w:rsidRDefault="00053C19" w:rsidP="00F30AC0">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Проверка УЗО</w:t>
      </w:r>
    </w:p>
    <w:p w:rsidR="00F30AC0" w:rsidRPr="00053C19" w:rsidRDefault="00053C19" w:rsidP="00053C19">
      <w:pPr>
        <w:pStyle w:val="a3"/>
        <w:numPr>
          <w:ilvl w:val="0"/>
          <w:numId w:val="21"/>
        </w:numPr>
        <w:spacing w:after="0" w:line="240" w:lineRule="auto"/>
        <w:jc w:val="both"/>
        <w:rPr>
          <w:rFonts w:ascii="Arial" w:hAnsi="Arial" w:cs="Arial"/>
          <w:sz w:val="16"/>
          <w:szCs w:val="16"/>
        </w:rPr>
      </w:pPr>
      <w:r w:rsidRPr="00053C19">
        <w:rPr>
          <w:rFonts w:ascii="Arial" w:hAnsi="Arial" w:cs="Arial"/>
          <w:sz w:val="16"/>
          <w:szCs w:val="16"/>
        </w:rPr>
        <w:t>Перед проведением проверки УЗО необходимо убедиться,</w:t>
      </w:r>
      <w:r>
        <w:rPr>
          <w:rFonts w:ascii="Arial" w:hAnsi="Arial" w:cs="Arial"/>
          <w:sz w:val="16"/>
          <w:szCs w:val="16"/>
        </w:rPr>
        <w:t xml:space="preserve"> </w:t>
      </w:r>
      <w:r w:rsidRPr="00053C19">
        <w:rPr>
          <w:rFonts w:ascii="Arial" w:hAnsi="Arial" w:cs="Arial"/>
          <w:sz w:val="16"/>
          <w:szCs w:val="16"/>
        </w:rPr>
        <w:t>что все провода правильно подключены к электрической</w:t>
      </w:r>
      <w:r>
        <w:rPr>
          <w:rFonts w:ascii="Arial" w:hAnsi="Arial" w:cs="Arial"/>
          <w:sz w:val="16"/>
          <w:szCs w:val="16"/>
        </w:rPr>
        <w:t xml:space="preserve"> </w:t>
      </w:r>
      <w:r w:rsidRPr="00053C19">
        <w:rPr>
          <w:rFonts w:ascii="Arial" w:hAnsi="Arial" w:cs="Arial"/>
          <w:sz w:val="16"/>
          <w:szCs w:val="16"/>
        </w:rPr>
        <w:t>розетке (на тестере горят два левых светодиод</w:t>
      </w:r>
      <w:r>
        <w:rPr>
          <w:rFonts w:ascii="Arial" w:hAnsi="Arial" w:cs="Arial"/>
          <w:sz w:val="16"/>
          <w:szCs w:val="16"/>
        </w:rPr>
        <w:t>ных индикатора</w:t>
      </w:r>
      <w:r w:rsidRPr="00053C19">
        <w:rPr>
          <w:rFonts w:ascii="Arial" w:hAnsi="Arial" w:cs="Arial"/>
          <w:sz w:val="16"/>
          <w:szCs w:val="16"/>
        </w:rPr>
        <w:t>).</w:t>
      </w:r>
    </w:p>
    <w:p w:rsidR="00F30AC0" w:rsidRDefault="00053C19" w:rsidP="00F30AC0">
      <w:pPr>
        <w:pStyle w:val="a3"/>
        <w:numPr>
          <w:ilvl w:val="0"/>
          <w:numId w:val="21"/>
        </w:numPr>
        <w:spacing w:after="0" w:line="240" w:lineRule="auto"/>
        <w:jc w:val="both"/>
        <w:rPr>
          <w:rFonts w:ascii="Arial" w:hAnsi="Arial" w:cs="Arial"/>
          <w:sz w:val="16"/>
          <w:szCs w:val="16"/>
        </w:rPr>
      </w:pPr>
      <w:r w:rsidRPr="00053C19">
        <w:rPr>
          <w:rFonts w:ascii="Arial" w:hAnsi="Arial" w:cs="Arial"/>
          <w:sz w:val="16"/>
          <w:szCs w:val="16"/>
        </w:rPr>
        <w:t>Нажмите и удерживайте кнопку «ТЕСТ УЗО».</w:t>
      </w:r>
    </w:p>
    <w:p w:rsidR="009C49F4" w:rsidRDefault="00053C19" w:rsidP="00F30AC0">
      <w:pPr>
        <w:pStyle w:val="a3"/>
        <w:numPr>
          <w:ilvl w:val="0"/>
          <w:numId w:val="21"/>
        </w:numPr>
        <w:spacing w:after="0" w:line="240" w:lineRule="auto"/>
        <w:jc w:val="both"/>
        <w:rPr>
          <w:rFonts w:ascii="Arial" w:hAnsi="Arial" w:cs="Arial"/>
          <w:sz w:val="16"/>
          <w:szCs w:val="16"/>
        </w:rPr>
      </w:pPr>
      <w:r w:rsidRPr="00053C19">
        <w:rPr>
          <w:rFonts w:ascii="Arial" w:hAnsi="Arial" w:cs="Arial"/>
          <w:sz w:val="16"/>
          <w:szCs w:val="16"/>
        </w:rPr>
        <w:t>Если УЗО исправно, то произойдет отключение электропитания.</w:t>
      </w:r>
    </w:p>
    <w:p w:rsidR="009C49F4" w:rsidRDefault="00053C19" w:rsidP="00053C19">
      <w:pPr>
        <w:pStyle w:val="a3"/>
        <w:numPr>
          <w:ilvl w:val="0"/>
          <w:numId w:val="21"/>
        </w:numPr>
        <w:spacing w:after="0" w:line="240" w:lineRule="auto"/>
        <w:jc w:val="both"/>
        <w:rPr>
          <w:rFonts w:ascii="Arial" w:hAnsi="Arial" w:cs="Arial"/>
          <w:sz w:val="16"/>
          <w:szCs w:val="16"/>
        </w:rPr>
      </w:pPr>
      <w:r w:rsidRPr="00053C19">
        <w:rPr>
          <w:rFonts w:ascii="Arial" w:hAnsi="Arial" w:cs="Arial"/>
          <w:sz w:val="16"/>
          <w:szCs w:val="16"/>
        </w:rPr>
        <w:t>Если отключения не произошло, значит УЗО не работает и</w:t>
      </w:r>
      <w:r>
        <w:rPr>
          <w:rFonts w:ascii="Arial" w:hAnsi="Arial" w:cs="Arial"/>
          <w:sz w:val="16"/>
          <w:szCs w:val="16"/>
        </w:rPr>
        <w:t xml:space="preserve"> </w:t>
      </w:r>
      <w:r w:rsidRPr="00053C19">
        <w:rPr>
          <w:rFonts w:ascii="Arial" w:hAnsi="Arial" w:cs="Arial"/>
          <w:sz w:val="16"/>
          <w:szCs w:val="16"/>
        </w:rPr>
        <w:t>необходимо устранить неисправность.</w:t>
      </w:r>
    </w:p>
    <w:p w:rsidR="00053C19" w:rsidRDefault="00053C19" w:rsidP="00053C19">
      <w:pPr>
        <w:spacing w:after="0" w:line="240" w:lineRule="auto"/>
        <w:ind w:left="360"/>
        <w:jc w:val="both"/>
        <w:rPr>
          <w:rFonts w:ascii="Arial" w:hAnsi="Arial" w:cs="Arial"/>
          <w:i/>
          <w:sz w:val="16"/>
          <w:szCs w:val="16"/>
        </w:rPr>
      </w:pPr>
      <w:r>
        <w:rPr>
          <w:rFonts w:ascii="Arial" w:hAnsi="Arial" w:cs="Arial"/>
          <w:i/>
          <w:sz w:val="16"/>
          <w:szCs w:val="16"/>
        </w:rPr>
        <w:t>Примечание:</w:t>
      </w:r>
    </w:p>
    <w:p w:rsidR="00053C19" w:rsidRPr="00053C19" w:rsidRDefault="00053C19" w:rsidP="00053C19">
      <w:pPr>
        <w:spacing w:after="0" w:line="240" w:lineRule="auto"/>
        <w:ind w:left="360"/>
        <w:jc w:val="both"/>
        <w:rPr>
          <w:rFonts w:ascii="Arial" w:hAnsi="Arial" w:cs="Arial"/>
          <w:sz w:val="16"/>
          <w:szCs w:val="16"/>
        </w:rPr>
      </w:pPr>
      <w:r w:rsidRPr="00053C19">
        <w:rPr>
          <w:rFonts w:ascii="Arial" w:hAnsi="Arial" w:cs="Arial"/>
          <w:sz w:val="16"/>
          <w:szCs w:val="16"/>
        </w:rPr>
        <w:t>Если устройство отображает неисправность: «ФАЗА» и «НЕЙТРАЛЬ»</w:t>
      </w:r>
      <w:r>
        <w:rPr>
          <w:rFonts w:ascii="Arial" w:hAnsi="Arial" w:cs="Arial"/>
          <w:sz w:val="16"/>
          <w:szCs w:val="16"/>
        </w:rPr>
        <w:t xml:space="preserve"> </w:t>
      </w:r>
      <w:r w:rsidRPr="00053C19">
        <w:rPr>
          <w:rFonts w:ascii="Arial" w:hAnsi="Arial" w:cs="Arial"/>
          <w:sz w:val="16"/>
          <w:szCs w:val="16"/>
        </w:rPr>
        <w:t>перепутаны, необходимо подключить тестер, перевернув его на</w:t>
      </w:r>
      <w:r>
        <w:rPr>
          <w:rFonts w:ascii="Arial" w:hAnsi="Arial" w:cs="Arial"/>
          <w:sz w:val="16"/>
          <w:szCs w:val="16"/>
        </w:rPr>
        <w:t xml:space="preserve"> </w:t>
      </w:r>
      <w:r w:rsidRPr="00053C19">
        <w:rPr>
          <w:rFonts w:ascii="Arial" w:hAnsi="Arial" w:cs="Arial"/>
          <w:sz w:val="16"/>
          <w:szCs w:val="16"/>
        </w:rPr>
        <w:t>180°.</w:t>
      </w:r>
      <w:r>
        <w:rPr>
          <w:rFonts w:ascii="Arial" w:hAnsi="Arial" w:cs="Arial"/>
          <w:sz w:val="16"/>
          <w:szCs w:val="16"/>
        </w:rPr>
        <w:t xml:space="preserve"> </w:t>
      </w:r>
      <w:r w:rsidRPr="00053C19">
        <w:rPr>
          <w:rFonts w:ascii="Arial" w:hAnsi="Arial" w:cs="Arial"/>
          <w:sz w:val="16"/>
          <w:szCs w:val="16"/>
        </w:rPr>
        <w:t>Тогда «ФАЗА» и «НЕЙТРАЛЬ» будут на своем месте и можно будет</w:t>
      </w:r>
      <w:r>
        <w:rPr>
          <w:rFonts w:ascii="Arial" w:hAnsi="Arial" w:cs="Arial"/>
          <w:sz w:val="16"/>
          <w:szCs w:val="16"/>
        </w:rPr>
        <w:t xml:space="preserve"> </w:t>
      </w:r>
      <w:r w:rsidRPr="00053C19">
        <w:rPr>
          <w:rFonts w:ascii="Arial" w:hAnsi="Arial" w:cs="Arial"/>
          <w:sz w:val="16"/>
          <w:szCs w:val="16"/>
        </w:rPr>
        <w:t xml:space="preserve">провести тест УЗО без разбора розетки и </w:t>
      </w:r>
      <w:proofErr w:type="spellStart"/>
      <w:r w:rsidRPr="00053C19">
        <w:rPr>
          <w:rFonts w:ascii="Arial" w:hAnsi="Arial" w:cs="Arial"/>
          <w:sz w:val="16"/>
          <w:szCs w:val="16"/>
        </w:rPr>
        <w:t>переподключения</w:t>
      </w:r>
      <w:proofErr w:type="spellEnd"/>
      <w:r w:rsidRPr="00053C19">
        <w:rPr>
          <w:rFonts w:ascii="Arial" w:hAnsi="Arial" w:cs="Arial"/>
          <w:sz w:val="16"/>
          <w:szCs w:val="16"/>
        </w:rPr>
        <w:t xml:space="preserve"> проводов.</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303"/>
        <w:gridCol w:w="2148"/>
        <w:gridCol w:w="5005"/>
      </w:tblGrid>
      <w:tr w:rsidR="00642048" w:rsidTr="00E9662C">
        <w:trPr>
          <w:jc w:val="center"/>
        </w:trPr>
        <w:tc>
          <w:tcPr>
            <w:tcW w:w="3303"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auto"/>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E9662C" w:rsidTr="00E9662C">
        <w:trPr>
          <w:trHeight w:val="137"/>
          <w:jc w:val="center"/>
        </w:trPr>
        <w:tc>
          <w:tcPr>
            <w:tcW w:w="3303" w:type="dxa"/>
            <w:vMerge w:val="restart"/>
            <w:tcBorders>
              <w:top w:val="nil"/>
              <w:left w:val="single" w:sz="4" w:space="0" w:color="000000"/>
              <w:right w:val="single" w:sz="4" w:space="0" w:color="auto"/>
            </w:tcBorders>
            <w:vAlign w:val="center"/>
            <w:hideMark/>
          </w:tcPr>
          <w:p w:rsidR="00E9662C" w:rsidRDefault="00E9662C" w:rsidP="00E9662C">
            <w:pPr>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Прибор не </w:t>
            </w:r>
            <w:r>
              <w:rPr>
                <w:rFonts w:ascii="Arial" w:hAnsi="Arial" w:cs="Arial"/>
                <w:sz w:val="16"/>
                <w:szCs w:val="16"/>
              </w:rPr>
              <w:t>работает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E9662C" w:rsidRDefault="00E9662C" w:rsidP="00E9662C">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E9662C" w:rsidRDefault="00E9662C" w:rsidP="00E9662C">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Проверьте наличие напряжения питающей сети и, при необходимости, устраните неисправность.</w:t>
            </w:r>
          </w:p>
        </w:tc>
      </w:tr>
      <w:tr w:rsidR="00E9662C" w:rsidTr="00E9662C">
        <w:trPr>
          <w:trHeight w:val="137"/>
          <w:jc w:val="center"/>
        </w:trPr>
        <w:tc>
          <w:tcPr>
            <w:tcW w:w="3303" w:type="dxa"/>
            <w:vMerge/>
            <w:tcBorders>
              <w:left w:val="single" w:sz="4" w:space="0" w:color="000000"/>
              <w:bottom w:val="single" w:sz="4" w:space="0" w:color="auto"/>
              <w:right w:val="single" w:sz="4" w:space="0" w:color="auto"/>
            </w:tcBorders>
            <w:vAlign w:val="center"/>
          </w:tcPr>
          <w:p w:rsidR="00E9662C" w:rsidRDefault="00E9662C" w:rsidP="00E9662C">
            <w:pPr>
              <w:snapToGrid w:val="0"/>
              <w:spacing w:after="0" w:line="240" w:lineRule="auto"/>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9662C" w:rsidRDefault="00E9662C" w:rsidP="00E9662C">
            <w:pPr>
              <w:pStyle w:val="a3"/>
              <w:spacing w:after="0" w:line="240" w:lineRule="auto"/>
              <w:ind w:left="0"/>
              <w:rPr>
                <w:rFonts w:ascii="Arial" w:hAnsi="Arial" w:cs="Arial"/>
                <w:sz w:val="16"/>
                <w:szCs w:val="16"/>
              </w:rPr>
            </w:pPr>
            <w:r>
              <w:rPr>
                <w:rFonts w:ascii="Arial" w:hAnsi="Arial" w:cs="Arial"/>
                <w:sz w:val="16"/>
                <w:szCs w:val="16"/>
              </w:rPr>
              <w:t>Плохой контакт или поврежден питающий кабель</w:t>
            </w:r>
          </w:p>
        </w:tc>
        <w:tc>
          <w:tcPr>
            <w:tcW w:w="0" w:type="auto"/>
            <w:tcBorders>
              <w:top w:val="single" w:sz="4" w:space="0" w:color="000000"/>
              <w:left w:val="single" w:sz="4" w:space="0" w:color="auto"/>
              <w:bottom w:val="single" w:sz="4" w:space="0" w:color="000000"/>
              <w:right w:val="single" w:sz="4" w:space="0" w:color="000000"/>
            </w:tcBorders>
            <w:vAlign w:val="center"/>
          </w:tcPr>
          <w:p w:rsidR="00E9662C" w:rsidRDefault="00E9662C" w:rsidP="00E9662C">
            <w:pPr>
              <w:pStyle w:val="a3"/>
              <w:spacing w:after="0" w:line="240" w:lineRule="auto"/>
              <w:ind w:left="0"/>
              <w:rPr>
                <w:rFonts w:ascii="Arial" w:hAnsi="Arial" w:cs="Arial"/>
                <w:sz w:val="16"/>
                <w:szCs w:val="16"/>
              </w:rPr>
            </w:pPr>
            <w:r>
              <w:rPr>
                <w:rFonts w:ascii="Arial" w:hAnsi="Arial" w:cs="Arial"/>
                <w:sz w:val="16"/>
                <w:szCs w:val="16"/>
              </w:rPr>
              <w:t>Проверьте электрические контакты в схеме подключения розетки и целостность питающего кабеля. При необходимости устраните неисправность.</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6C1DA2" w:rsidRDefault="00525714" w:rsidP="006C1DA2">
      <w:pPr>
        <w:pStyle w:val="a3"/>
        <w:suppressAutoHyphens/>
        <w:spacing w:after="0" w:line="240" w:lineRule="auto"/>
        <w:ind w:left="0"/>
        <w:contextualSpacing w:val="0"/>
        <w:jc w:val="both"/>
        <w:rPr>
          <w:rFonts w:ascii="Arial" w:hAnsi="Arial" w:cs="Arial"/>
          <w:sz w:val="16"/>
          <w:szCs w:val="16"/>
        </w:rPr>
      </w:pPr>
      <w:r w:rsidRPr="00525714">
        <w:rPr>
          <w:rFonts w:ascii="Arial" w:hAnsi="Arial" w:cs="Arial"/>
          <w:sz w:val="16"/>
          <w:szCs w:val="16"/>
        </w:rPr>
        <w:t>Утилизация осуществляется в соответствии с требованиями действующего законодательства РФ.</w:t>
      </w:r>
    </w:p>
    <w:p w:rsidR="00EF224D" w:rsidRPr="00F12D0A" w:rsidRDefault="00EF224D" w:rsidP="006C1DA2">
      <w:pPr>
        <w:pStyle w:val="a3"/>
        <w:suppressAutoHyphens/>
        <w:spacing w:after="0" w:line="240" w:lineRule="auto"/>
        <w:ind w:left="0"/>
        <w:contextualSpacing w:val="0"/>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Продукция сертифицирована на соответствие требованиям</w:t>
      </w:r>
      <w:r w:rsidR="00E925B1">
        <w:rPr>
          <w:rFonts w:ascii="Arial" w:hAnsi="Arial" w:cs="Arial"/>
          <w:sz w:val="16"/>
          <w:szCs w:val="16"/>
        </w:rPr>
        <w:t xml:space="preserve"> </w:t>
      </w:r>
      <w:r w:rsidR="00E925B1" w:rsidRPr="00AE7A50">
        <w:rPr>
          <w:rFonts w:ascii="Arial" w:hAnsi="Arial" w:cs="Arial"/>
          <w:sz w:val="16"/>
          <w:szCs w:val="16"/>
        </w:rPr>
        <w:t>ТР ТС 020/2011 «Электромагнитная совместимость технических средств»</w:t>
      </w:r>
      <w:r w:rsidR="00E925B1">
        <w:rPr>
          <w:rFonts w:ascii="Arial" w:hAnsi="Arial" w:cs="Arial"/>
          <w:sz w:val="16"/>
          <w:szCs w:val="16"/>
        </w:rPr>
        <w:t>,</w:t>
      </w:r>
      <w:r w:rsidRPr="000F62D1">
        <w:rPr>
          <w:rFonts w:ascii="Arial" w:hAnsi="Arial" w:cs="Arial"/>
          <w:sz w:val="16"/>
          <w:szCs w:val="16"/>
        </w:rPr>
        <w:t xml:space="preserve"> ТР ТС 004/2011 «О безопасности низковольтного оборудования»</w:t>
      </w:r>
      <w:bookmarkStart w:id="0" w:name="_GoBack"/>
      <w:bookmarkEnd w:id="0"/>
      <w:r w:rsidRPr="000F62D1">
        <w:rPr>
          <w:rFonts w:ascii="Arial" w:hAnsi="Arial" w:cs="Arial"/>
          <w:sz w:val="16"/>
          <w:szCs w:val="16"/>
        </w:rPr>
        <w:t>.</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4808B4">
        <w:rPr>
          <w:rFonts w:ascii="Arial" w:hAnsi="Arial" w:cs="Arial"/>
          <w:sz w:val="16"/>
          <w:szCs w:val="16"/>
          <w:lang w:val="en-US"/>
        </w:rPr>
        <w:t xml:space="preserve"> </w:t>
      </w:r>
      <w:r w:rsidRPr="00A91418">
        <w:rPr>
          <w:rFonts w:ascii="Arial" w:hAnsi="Arial" w:cs="Arial"/>
          <w:sz w:val="16"/>
          <w:szCs w:val="16"/>
        </w:rPr>
        <w:t>в</w:t>
      </w:r>
      <w:r w:rsidRPr="004808B4">
        <w:rPr>
          <w:rFonts w:ascii="Arial" w:hAnsi="Arial" w:cs="Arial"/>
          <w:sz w:val="16"/>
          <w:szCs w:val="16"/>
          <w:lang w:val="en-US"/>
        </w:rPr>
        <w:t xml:space="preserve"> </w:t>
      </w:r>
      <w:r w:rsidRPr="00A91418">
        <w:rPr>
          <w:rFonts w:ascii="Arial" w:hAnsi="Arial" w:cs="Arial"/>
          <w:sz w:val="16"/>
          <w:szCs w:val="16"/>
        </w:rPr>
        <w:t>Китае</w:t>
      </w:r>
      <w:r w:rsidRPr="004808B4">
        <w:rPr>
          <w:rFonts w:ascii="Arial" w:hAnsi="Arial" w:cs="Arial"/>
          <w:sz w:val="16"/>
          <w:szCs w:val="16"/>
          <w:lang w:val="en-US"/>
        </w:rPr>
        <w:t xml:space="preserve">. </w:t>
      </w:r>
      <w:r w:rsidR="00642048" w:rsidRPr="00642048">
        <w:rPr>
          <w:rFonts w:ascii="Arial" w:hAnsi="Arial" w:cs="Arial"/>
          <w:sz w:val="16"/>
          <w:szCs w:val="16"/>
        </w:rPr>
        <w:t>Изготовитель</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Lighting Co., Ltd., No.1199, </w:t>
      </w:r>
      <w:proofErr w:type="spellStart"/>
      <w:r w:rsidR="00642048" w:rsidRPr="00642048">
        <w:rPr>
          <w:rFonts w:ascii="Arial" w:hAnsi="Arial" w:cs="Arial"/>
          <w:sz w:val="16"/>
          <w:szCs w:val="16"/>
          <w:lang w:val="en-US"/>
        </w:rPr>
        <w:t>Mingguang</w:t>
      </w:r>
      <w:proofErr w:type="spellEnd"/>
      <w:r w:rsidR="00642048" w:rsidRPr="00642048">
        <w:rPr>
          <w:rFonts w:ascii="Arial" w:hAnsi="Arial" w:cs="Arial"/>
          <w:sz w:val="16"/>
          <w:szCs w:val="16"/>
          <w:lang w:val="en-US"/>
        </w:rPr>
        <w:t xml:space="preserve"> Rd. Jiangshan Town, Ningbo, China/"</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Лайтинг</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 1199, </w:t>
      </w:r>
      <w:proofErr w:type="spellStart"/>
      <w:r w:rsidR="00642048" w:rsidRPr="00642048">
        <w:rPr>
          <w:rFonts w:ascii="Arial" w:hAnsi="Arial" w:cs="Arial"/>
          <w:sz w:val="16"/>
          <w:szCs w:val="16"/>
        </w:rPr>
        <w:t>Минггуан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Роуд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Цзяншань</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xml:space="preserve">. </w:t>
      </w:r>
      <w:r w:rsidR="00642048" w:rsidRPr="00642048">
        <w:rPr>
          <w:rFonts w:ascii="Arial" w:hAnsi="Arial" w:cs="Arial"/>
          <w:sz w:val="16"/>
          <w:szCs w:val="16"/>
        </w:rPr>
        <w:t>Филиалы</w:t>
      </w:r>
      <w:r w:rsidR="00642048" w:rsidRPr="00642048">
        <w:rPr>
          <w:rFonts w:ascii="Arial" w:hAnsi="Arial" w:cs="Arial"/>
          <w:sz w:val="16"/>
          <w:szCs w:val="16"/>
          <w:lang w:val="en-US"/>
        </w:rPr>
        <w:t xml:space="preserve"> </w:t>
      </w:r>
      <w:r w:rsidR="00642048" w:rsidRPr="00642048">
        <w:rPr>
          <w:rFonts w:ascii="Arial" w:hAnsi="Arial" w:cs="Arial"/>
          <w:sz w:val="16"/>
          <w:szCs w:val="16"/>
        </w:rPr>
        <w:t>завода</w:t>
      </w:r>
      <w:r w:rsidR="00642048" w:rsidRPr="00642048">
        <w:rPr>
          <w:rFonts w:ascii="Arial" w:hAnsi="Arial" w:cs="Arial"/>
          <w:sz w:val="16"/>
          <w:szCs w:val="16"/>
          <w:lang w:val="en-US"/>
        </w:rPr>
        <w:t>-</w:t>
      </w:r>
      <w:r w:rsidR="00642048" w:rsidRPr="00642048">
        <w:rPr>
          <w:rFonts w:ascii="Arial" w:hAnsi="Arial" w:cs="Arial"/>
          <w:sz w:val="16"/>
          <w:szCs w:val="16"/>
        </w:rPr>
        <w:t>изготовителя</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Electronics Co., LTD» Civil Industrial Zone, </w:t>
      </w:r>
      <w:proofErr w:type="spellStart"/>
      <w:r w:rsidR="00642048" w:rsidRPr="00642048">
        <w:rPr>
          <w:rFonts w:ascii="Arial" w:hAnsi="Arial" w:cs="Arial"/>
          <w:sz w:val="16"/>
          <w:szCs w:val="16"/>
          <w:lang w:val="en-US"/>
        </w:rPr>
        <w:t>Pugen</w:t>
      </w:r>
      <w:proofErr w:type="spellEnd"/>
      <w:r w:rsidR="00642048" w:rsidRPr="00642048">
        <w:rPr>
          <w:rFonts w:ascii="Arial" w:hAnsi="Arial" w:cs="Arial"/>
          <w:sz w:val="16"/>
          <w:szCs w:val="16"/>
          <w:lang w:val="en-US"/>
        </w:rPr>
        <w:t xml:space="preserve"> Village, </w:t>
      </w:r>
      <w:proofErr w:type="spellStart"/>
      <w:r w:rsidR="00642048" w:rsidRPr="00642048">
        <w:rPr>
          <w:rFonts w:ascii="Arial" w:hAnsi="Arial" w:cs="Arial"/>
          <w:sz w:val="16"/>
          <w:szCs w:val="16"/>
          <w:lang w:val="en-US"/>
        </w:rPr>
        <w:t>Qiu’ai</w:t>
      </w:r>
      <w:proofErr w:type="spellEnd"/>
      <w:r w:rsidR="00642048" w:rsidRPr="00642048">
        <w:rPr>
          <w:rFonts w:ascii="Arial" w:hAnsi="Arial" w:cs="Arial"/>
          <w:sz w:val="16"/>
          <w:szCs w:val="16"/>
          <w:lang w:val="en-US"/>
        </w:rPr>
        <w:t xml:space="preserve">, Ningbo, China / </w:t>
      </w:r>
      <w:r w:rsidR="00642048" w:rsidRPr="00642048">
        <w:rPr>
          <w:rFonts w:ascii="Arial" w:hAnsi="Arial" w:cs="Arial"/>
          <w:sz w:val="16"/>
          <w:szCs w:val="16"/>
        </w:rPr>
        <w:t>ООО</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Электроникс</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Компания</w:t>
      </w:r>
      <w:r w:rsidR="00642048" w:rsidRPr="00642048">
        <w:rPr>
          <w:rFonts w:ascii="Arial" w:hAnsi="Arial" w:cs="Arial"/>
          <w:sz w:val="16"/>
          <w:szCs w:val="16"/>
          <w:lang w:val="en-US"/>
        </w:rPr>
        <w:t xml:space="preserve">", </w:t>
      </w:r>
      <w:r w:rsidR="00642048" w:rsidRPr="00642048">
        <w:rPr>
          <w:rFonts w:ascii="Arial" w:hAnsi="Arial" w:cs="Arial"/>
          <w:sz w:val="16"/>
          <w:szCs w:val="16"/>
        </w:rPr>
        <w:t>зона</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Цивил</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Индастриал</w:t>
      </w:r>
      <w:r w:rsidR="00642048" w:rsidRPr="00642048">
        <w:rPr>
          <w:rFonts w:ascii="Arial" w:hAnsi="Arial" w:cs="Arial"/>
          <w:sz w:val="16"/>
          <w:szCs w:val="16"/>
          <w:lang w:val="en-US"/>
        </w:rPr>
        <w:t xml:space="preserve">, </w:t>
      </w:r>
      <w:r w:rsidR="00642048" w:rsidRPr="00642048">
        <w:rPr>
          <w:rFonts w:ascii="Arial" w:hAnsi="Arial" w:cs="Arial"/>
          <w:sz w:val="16"/>
          <w:szCs w:val="16"/>
        </w:rPr>
        <w:t>населенный</w:t>
      </w:r>
      <w:r w:rsidR="00642048" w:rsidRPr="00642048">
        <w:rPr>
          <w:rFonts w:ascii="Arial" w:hAnsi="Arial" w:cs="Arial"/>
          <w:sz w:val="16"/>
          <w:szCs w:val="16"/>
          <w:lang w:val="en-US"/>
        </w:rPr>
        <w:t xml:space="preserve"> </w:t>
      </w:r>
      <w:r w:rsidR="00642048" w:rsidRPr="00642048">
        <w:rPr>
          <w:rFonts w:ascii="Arial" w:hAnsi="Arial" w:cs="Arial"/>
          <w:sz w:val="16"/>
          <w:szCs w:val="16"/>
        </w:rPr>
        <w:t>пункт</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Пуген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Цюай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г</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MEKA Electric Co., Ltd» No.8 </w:t>
      </w:r>
      <w:proofErr w:type="spellStart"/>
      <w:r w:rsidR="00642048" w:rsidRPr="00642048">
        <w:rPr>
          <w:rFonts w:ascii="Arial" w:hAnsi="Arial" w:cs="Arial"/>
          <w:sz w:val="16"/>
          <w:szCs w:val="16"/>
          <w:lang w:val="en-US"/>
        </w:rPr>
        <w:t>Canghai</w:t>
      </w:r>
      <w:proofErr w:type="spellEnd"/>
      <w:r w:rsidR="00642048" w:rsidRPr="00642048">
        <w:rPr>
          <w:rFonts w:ascii="Arial" w:hAnsi="Arial" w:cs="Arial"/>
          <w:sz w:val="16"/>
          <w:szCs w:val="16"/>
          <w:lang w:val="en-US"/>
        </w:rPr>
        <w:t xml:space="preserve"> Road, </w:t>
      </w:r>
      <w:proofErr w:type="spellStart"/>
      <w:r w:rsidR="00642048" w:rsidRPr="00642048">
        <w:rPr>
          <w:rFonts w:ascii="Arial" w:hAnsi="Arial" w:cs="Arial"/>
          <w:sz w:val="16"/>
          <w:szCs w:val="16"/>
          <w:lang w:val="en-US"/>
        </w:rPr>
        <w:t>Lihai</w:t>
      </w:r>
      <w:proofErr w:type="spellEnd"/>
      <w:r w:rsidR="00642048" w:rsidRPr="00642048">
        <w:rPr>
          <w:rFonts w:ascii="Arial" w:hAnsi="Arial" w:cs="Arial"/>
          <w:sz w:val="16"/>
          <w:szCs w:val="16"/>
          <w:lang w:val="en-US"/>
        </w:rPr>
        <w:t xml:space="preserve"> Town, Binhai New City, Shaoxing,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Province, China/«</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МЕКА</w:t>
      </w:r>
      <w:r w:rsidR="00642048" w:rsidRPr="00642048">
        <w:rPr>
          <w:rFonts w:ascii="Arial" w:hAnsi="Arial" w:cs="Arial"/>
          <w:sz w:val="16"/>
          <w:szCs w:val="16"/>
          <w:lang w:val="en-US"/>
        </w:rPr>
        <w:t xml:space="preserve"> </w:t>
      </w:r>
      <w:r w:rsidR="00642048" w:rsidRPr="00642048">
        <w:rPr>
          <w:rFonts w:ascii="Arial" w:hAnsi="Arial" w:cs="Arial"/>
          <w:sz w:val="16"/>
          <w:szCs w:val="16"/>
        </w:rPr>
        <w:t>Электрик</w:t>
      </w:r>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w:t>
      </w:r>
      <w:r w:rsidR="00642048" w:rsidRPr="00642048">
        <w:rPr>
          <w:rFonts w:ascii="Arial" w:hAnsi="Arial" w:cs="Arial"/>
          <w:sz w:val="16"/>
          <w:szCs w:val="16"/>
        </w:rPr>
        <w:t>Лтд</w:t>
      </w:r>
      <w:r w:rsidR="00642048" w:rsidRPr="00642048">
        <w:rPr>
          <w:rFonts w:ascii="Arial" w:hAnsi="Arial" w:cs="Arial"/>
          <w:sz w:val="16"/>
          <w:szCs w:val="16"/>
          <w:lang w:val="en-US"/>
        </w:rPr>
        <w:t xml:space="preserve">» №8 </w:t>
      </w:r>
      <w:proofErr w:type="spellStart"/>
      <w:r w:rsidR="00642048" w:rsidRPr="00642048">
        <w:rPr>
          <w:rFonts w:ascii="Arial" w:hAnsi="Arial" w:cs="Arial"/>
          <w:sz w:val="16"/>
          <w:szCs w:val="16"/>
        </w:rPr>
        <w:t>Цанхай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Роад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Лихай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Бинхай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Нью</w:t>
      </w:r>
      <w:r w:rsidR="00642048" w:rsidRPr="00642048">
        <w:rPr>
          <w:rFonts w:ascii="Arial" w:hAnsi="Arial" w:cs="Arial"/>
          <w:sz w:val="16"/>
          <w:szCs w:val="16"/>
          <w:lang w:val="en-US"/>
        </w:rPr>
        <w:t xml:space="preserve"> </w:t>
      </w:r>
      <w:r w:rsidR="00642048" w:rsidRPr="00642048">
        <w:rPr>
          <w:rFonts w:ascii="Arial" w:hAnsi="Arial" w:cs="Arial"/>
          <w:sz w:val="16"/>
          <w:szCs w:val="16"/>
        </w:rPr>
        <w:t xml:space="preserve">Сити, </w:t>
      </w:r>
      <w:proofErr w:type="spellStart"/>
      <w:r w:rsidR="00642048" w:rsidRPr="00642048">
        <w:rPr>
          <w:rFonts w:ascii="Arial" w:hAnsi="Arial" w:cs="Arial"/>
          <w:sz w:val="16"/>
          <w:szCs w:val="16"/>
        </w:rPr>
        <w:t>Шаосин</w:t>
      </w:r>
      <w:proofErr w:type="spellEnd"/>
      <w:r w:rsidR="00642048" w:rsidRPr="00642048">
        <w:rPr>
          <w:rFonts w:ascii="Arial" w:hAnsi="Arial" w:cs="Arial"/>
          <w:sz w:val="16"/>
          <w:szCs w:val="16"/>
        </w:rPr>
        <w:t xml:space="preserve">, провинция </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p w:rsidR="00E9662C" w:rsidRDefault="00E9662C"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lastRenderedPageBreak/>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BA"/>
    <w:multiLevelType w:val="hybridMultilevel"/>
    <w:tmpl w:val="DFAE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553C"/>
    <w:multiLevelType w:val="hybridMultilevel"/>
    <w:tmpl w:val="4A7A7F22"/>
    <w:lvl w:ilvl="0" w:tplc="DF4616C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21A1"/>
    <w:multiLevelType w:val="hybridMultilevel"/>
    <w:tmpl w:val="4C7E0464"/>
    <w:lvl w:ilvl="0" w:tplc="DD0CA3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31569"/>
    <w:multiLevelType w:val="hybridMultilevel"/>
    <w:tmpl w:val="01F6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4427E"/>
    <w:multiLevelType w:val="hybridMultilevel"/>
    <w:tmpl w:val="A25EA3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EF19D8"/>
    <w:multiLevelType w:val="hybridMultilevel"/>
    <w:tmpl w:val="8E6E73B2"/>
    <w:lvl w:ilvl="0" w:tplc="EF52BB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C846AD"/>
    <w:multiLevelType w:val="hybridMultilevel"/>
    <w:tmpl w:val="5106A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2D763DF"/>
    <w:multiLevelType w:val="hybridMultilevel"/>
    <w:tmpl w:val="A5FA17CC"/>
    <w:lvl w:ilvl="0" w:tplc="72DE0E7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B87771"/>
    <w:multiLevelType w:val="hybridMultilevel"/>
    <w:tmpl w:val="C9B0F49C"/>
    <w:lvl w:ilvl="0" w:tplc="B8E6DB2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50419"/>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ABC15C0"/>
    <w:multiLevelType w:val="hybridMultilevel"/>
    <w:tmpl w:val="39028A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7AE3191"/>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21"/>
  </w:num>
  <w:num w:numId="2">
    <w:abstractNumId w:val="7"/>
  </w:num>
  <w:num w:numId="3">
    <w:abstractNumId w:val="18"/>
  </w:num>
  <w:num w:numId="4">
    <w:abstractNumId w:val="24"/>
  </w:num>
  <w:num w:numId="5">
    <w:abstractNumId w:val="16"/>
  </w:num>
  <w:num w:numId="6">
    <w:abstractNumId w:val="2"/>
  </w:num>
  <w:num w:numId="7">
    <w:abstractNumId w:val="8"/>
  </w:num>
  <w:num w:numId="8">
    <w:abstractNumId w:val="10"/>
  </w:num>
  <w:num w:numId="9">
    <w:abstractNumId w:val="4"/>
  </w:num>
  <w:num w:numId="10">
    <w:abstractNumId w:val="26"/>
  </w:num>
  <w:num w:numId="11">
    <w:abstractNumId w:val="11"/>
  </w:num>
  <w:num w:numId="12">
    <w:abstractNumId w:val="15"/>
  </w:num>
  <w:num w:numId="13">
    <w:abstractNumId w:val="17"/>
  </w:num>
  <w:num w:numId="14">
    <w:abstractNumId w:val="25"/>
  </w:num>
  <w:num w:numId="15">
    <w:abstractNumId w:val="14"/>
  </w:num>
  <w:num w:numId="16">
    <w:abstractNumId w:val="3"/>
  </w:num>
  <w:num w:numId="17">
    <w:abstractNumId w:val="22"/>
  </w:num>
  <w:num w:numId="18">
    <w:abstractNumId w:val="5"/>
  </w:num>
  <w:num w:numId="19">
    <w:abstractNumId w:val="13"/>
  </w:num>
  <w:num w:numId="20">
    <w:abstractNumId w:val="6"/>
  </w:num>
  <w:num w:numId="21">
    <w:abstractNumId w:val="0"/>
  </w:num>
  <w:num w:numId="22">
    <w:abstractNumId w:val="19"/>
  </w:num>
  <w:num w:numId="23">
    <w:abstractNumId w:val="20"/>
  </w:num>
  <w:num w:numId="24">
    <w:abstractNumId w:val="1"/>
  </w:num>
  <w:num w:numId="25">
    <w:abstractNumId w:val="27"/>
  </w:num>
  <w:num w:numId="26">
    <w:abstractNumId w:val="12"/>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53C19"/>
    <w:rsid w:val="000777D0"/>
    <w:rsid w:val="000872D5"/>
    <w:rsid w:val="00087F98"/>
    <w:rsid w:val="000A1941"/>
    <w:rsid w:val="000F62D1"/>
    <w:rsid w:val="001140A0"/>
    <w:rsid w:val="00123457"/>
    <w:rsid w:val="00131246"/>
    <w:rsid w:val="001433A2"/>
    <w:rsid w:val="0015097D"/>
    <w:rsid w:val="001603C0"/>
    <w:rsid w:val="00170F77"/>
    <w:rsid w:val="00174409"/>
    <w:rsid w:val="001759B2"/>
    <w:rsid w:val="001824E9"/>
    <w:rsid w:val="00194B75"/>
    <w:rsid w:val="001A07E0"/>
    <w:rsid w:val="001D77F2"/>
    <w:rsid w:val="001F34AB"/>
    <w:rsid w:val="00205F87"/>
    <w:rsid w:val="00214E2C"/>
    <w:rsid w:val="00265C36"/>
    <w:rsid w:val="002754B2"/>
    <w:rsid w:val="002A1E96"/>
    <w:rsid w:val="002C2036"/>
    <w:rsid w:val="002C7D65"/>
    <w:rsid w:val="00301347"/>
    <w:rsid w:val="003052BA"/>
    <w:rsid w:val="0034627A"/>
    <w:rsid w:val="00354EB8"/>
    <w:rsid w:val="003735F0"/>
    <w:rsid w:val="003775F0"/>
    <w:rsid w:val="00380C8E"/>
    <w:rsid w:val="0038360F"/>
    <w:rsid w:val="00386C9B"/>
    <w:rsid w:val="003B0999"/>
    <w:rsid w:val="003B52B8"/>
    <w:rsid w:val="003C2962"/>
    <w:rsid w:val="003E629B"/>
    <w:rsid w:val="00421460"/>
    <w:rsid w:val="004361F9"/>
    <w:rsid w:val="00436CB7"/>
    <w:rsid w:val="00460916"/>
    <w:rsid w:val="00474573"/>
    <w:rsid w:val="004808B4"/>
    <w:rsid w:val="004825D5"/>
    <w:rsid w:val="004969DA"/>
    <w:rsid w:val="004D07F5"/>
    <w:rsid w:val="004E1D1D"/>
    <w:rsid w:val="004F6856"/>
    <w:rsid w:val="00504A21"/>
    <w:rsid w:val="00513652"/>
    <w:rsid w:val="00520E25"/>
    <w:rsid w:val="00525714"/>
    <w:rsid w:val="00540646"/>
    <w:rsid w:val="0054124F"/>
    <w:rsid w:val="00551D3F"/>
    <w:rsid w:val="00554A7E"/>
    <w:rsid w:val="005658C8"/>
    <w:rsid w:val="00567229"/>
    <w:rsid w:val="00583603"/>
    <w:rsid w:val="005A2DAE"/>
    <w:rsid w:val="005A3E50"/>
    <w:rsid w:val="005B02C8"/>
    <w:rsid w:val="005C75DE"/>
    <w:rsid w:val="005D7FE3"/>
    <w:rsid w:val="00601A47"/>
    <w:rsid w:val="00607E20"/>
    <w:rsid w:val="00611C58"/>
    <w:rsid w:val="00611E64"/>
    <w:rsid w:val="00627486"/>
    <w:rsid w:val="00630AF6"/>
    <w:rsid w:val="006338F1"/>
    <w:rsid w:val="0063579E"/>
    <w:rsid w:val="00642048"/>
    <w:rsid w:val="00651BBA"/>
    <w:rsid w:val="00680399"/>
    <w:rsid w:val="00684F87"/>
    <w:rsid w:val="006C1DA2"/>
    <w:rsid w:val="006D502E"/>
    <w:rsid w:val="00734F3E"/>
    <w:rsid w:val="00743439"/>
    <w:rsid w:val="00746673"/>
    <w:rsid w:val="00746B49"/>
    <w:rsid w:val="007B7086"/>
    <w:rsid w:val="007C0226"/>
    <w:rsid w:val="007C347A"/>
    <w:rsid w:val="007D19A5"/>
    <w:rsid w:val="007D496A"/>
    <w:rsid w:val="007D77F8"/>
    <w:rsid w:val="007E0F4F"/>
    <w:rsid w:val="008377C8"/>
    <w:rsid w:val="0084174C"/>
    <w:rsid w:val="00852E3B"/>
    <w:rsid w:val="008646A2"/>
    <w:rsid w:val="00876C35"/>
    <w:rsid w:val="008804C3"/>
    <w:rsid w:val="008C6E5A"/>
    <w:rsid w:val="008D46F4"/>
    <w:rsid w:val="008F2CA6"/>
    <w:rsid w:val="008F6BD7"/>
    <w:rsid w:val="00931791"/>
    <w:rsid w:val="009633E1"/>
    <w:rsid w:val="00967D08"/>
    <w:rsid w:val="00980D63"/>
    <w:rsid w:val="009814CF"/>
    <w:rsid w:val="009A0918"/>
    <w:rsid w:val="009A1BA9"/>
    <w:rsid w:val="009C49F4"/>
    <w:rsid w:val="009C5AD1"/>
    <w:rsid w:val="009C6F7E"/>
    <w:rsid w:val="009D6535"/>
    <w:rsid w:val="00A10C50"/>
    <w:rsid w:val="00A14B47"/>
    <w:rsid w:val="00A62D92"/>
    <w:rsid w:val="00A63C42"/>
    <w:rsid w:val="00A73125"/>
    <w:rsid w:val="00A83649"/>
    <w:rsid w:val="00A91418"/>
    <w:rsid w:val="00B00243"/>
    <w:rsid w:val="00B145BB"/>
    <w:rsid w:val="00B15426"/>
    <w:rsid w:val="00B31463"/>
    <w:rsid w:val="00B52B8A"/>
    <w:rsid w:val="00B55DA7"/>
    <w:rsid w:val="00B572EF"/>
    <w:rsid w:val="00B60231"/>
    <w:rsid w:val="00B6419A"/>
    <w:rsid w:val="00B65FA1"/>
    <w:rsid w:val="00B722AF"/>
    <w:rsid w:val="00B815E3"/>
    <w:rsid w:val="00B816E9"/>
    <w:rsid w:val="00B823CF"/>
    <w:rsid w:val="00B849D2"/>
    <w:rsid w:val="00B86A05"/>
    <w:rsid w:val="00BA366D"/>
    <w:rsid w:val="00BF20FD"/>
    <w:rsid w:val="00C0112B"/>
    <w:rsid w:val="00C01647"/>
    <w:rsid w:val="00C13AC8"/>
    <w:rsid w:val="00C152DD"/>
    <w:rsid w:val="00C22254"/>
    <w:rsid w:val="00C236D4"/>
    <w:rsid w:val="00C258BE"/>
    <w:rsid w:val="00C73966"/>
    <w:rsid w:val="00C9422B"/>
    <w:rsid w:val="00C9455F"/>
    <w:rsid w:val="00CB27F2"/>
    <w:rsid w:val="00CC43E4"/>
    <w:rsid w:val="00CE6B88"/>
    <w:rsid w:val="00CF35C8"/>
    <w:rsid w:val="00D06666"/>
    <w:rsid w:val="00D118BD"/>
    <w:rsid w:val="00D435A1"/>
    <w:rsid w:val="00D94CD0"/>
    <w:rsid w:val="00D95E20"/>
    <w:rsid w:val="00DA0267"/>
    <w:rsid w:val="00DB7C4A"/>
    <w:rsid w:val="00DC6C2C"/>
    <w:rsid w:val="00DF0A26"/>
    <w:rsid w:val="00DF64F0"/>
    <w:rsid w:val="00DF7742"/>
    <w:rsid w:val="00E1435C"/>
    <w:rsid w:val="00E21387"/>
    <w:rsid w:val="00E82233"/>
    <w:rsid w:val="00E8479A"/>
    <w:rsid w:val="00E925B1"/>
    <w:rsid w:val="00E9662C"/>
    <w:rsid w:val="00EA6F7B"/>
    <w:rsid w:val="00ED69AE"/>
    <w:rsid w:val="00EE20CB"/>
    <w:rsid w:val="00EE7B2D"/>
    <w:rsid w:val="00EF0624"/>
    <w:rsid w:val="00EF224D"/>
    <w:rsid w:val="00F12D0A"/>
    <w:rsid w:val="00F22523"/>
    <w:rsid w:val="00F30AC0"/>
    <w:rsid w:val="00F41BB4"/>
    <w:rsid w:val="00F45E7E"/>
    <w:rsid w:val="00F64C0D"/>
    <w:rsid w:val="00F94CB3"/>
    <w:rsid w:val="00FC4595"/>
    <w:rsid w:val="00FC4DDD"/>
    <w:rsid w:val="00FC5A9E"/>
    <w:rsid w:val="00FE2CE2"/>
    <w:rsid w:val="00FE3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1927"/>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character" w:styleId="a7">
    <w:name w:val="Placeholder Text"/>
    <w:basedOn w:val="a0"/>
    <w:uiPriority w:val="99"/>
    <w:semiHidden/>
    <w:rsid w:val="00DC6C2C"/>
    <w:rPr>
      <w:color w:val="808080"/>
    </w:rPr>
  </w:style>
  <w:style w:type="character" w:styleId="a8">
    <w:name w:val="Strong"/>
    <w:basedOn w:val="a0"/>
    <w:uiPriority w:val="22"/>
    <w:qFormat/>
    <w:rsid w:val="0038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2024-07-11T08:55:00Z</dcterms:created>
  <dcterms:modified xsi:type="dcterms:W3CDTF">2026-05-14T13:11:00Z</dcterms:modified>
</cp:coreProperties>
</file>